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01" w:rsidRPr="00A422D0" w:rsidRDefault="005338F6" w:rsidP="005338F6">
      <w:pPr>
        <w:pStyle w:val="Heading1"/>
        <w:spacing w:before="120"/>
        <w:jc w:val="right"/>
        <w:rPr>
          <w:b/>
          <w:smallCaps w:val="0"/>
          <w:sz w:val="20"/>
          <w:szCs w:val="20"/>
        </w:rPr>
      </w:pPr>
      <w:r>
        <w:rPr>
          <w:rFonts w:cs="Arial"/>
          <w:i/>
          <w:noProof/>
          <w:color w:val="00206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6148716</wp:posOffset>
            </wp:positionH>
            <wp:positionV relativeFrom="paragraph">
              <wp:posOffset>-236855</wp:posOffset>
            </wp:positionV>
            <wp:extent cx="282564" cy="114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brew BSD from Orchi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64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101">
        <w:rPr>
          <w:b/>
          <w:smallCaps w:val="0"/>
          <w:noProof/>
          <w:sz w:val="28"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-290195</wp:posOffset>
            </wp:positionV>
            <wp:extent cx="1725930" cy="647700"/>
            <wp:effectExtent l="19050" t="0" r="7620" b="0"/>
            <wp:wrapNone/>
            <wp:docPr id="1" name="Picture 1" descr="C:\Users\amys\Desktop\KisharonLogowithstraplin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s\Desktop\KisharonLogowithstrapline_0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101">
        <w:rPr>
          <w:b/>
          <w:smallCaps w:val="0"/>
          <w:sz w:val="28"/>
        </w:rPr>
        <w:tab/>
      </w:r>
    </w:p>
    <w:p w:rsidR="00A422D0" w:rsidRPr="005C6FDE" w:rsidRDefault="00A422D0" w:rsidP="00A422D0">
      <w:pPr>
        <w:pStyle w:val="Heading1"/>
        <w:tabs>
          <w:tab w:val="center" w:pos="4513"/>
        </w:tabs>
        <w:spacing w:before="0" w:after="0"/>
        <w:jc w:val="center"/>
        <w:rPr>
          <w:b/>
          <w:smallCaps w:val="0"/>
          <w:sz w:val="26"/>
          <w:szCs w:val="26"/>
        </w:rPr>
      </w:pPr>
      <w:r w:rsidRPr="005C6FDE">
        <w:rPr>
          <w:b/>
          <w:smallCaps w:val="0"/>
          <w:sz w:val="26"/>
          <w:szCs w:val="26"/>
        </w:rPr>
        <w:t>Job Description</w:t>
      </w:r>
    </w:p>
    <w:p w:rsidR="00332004" w:rsidRPr="005C6FDE" w:rsidRDefault="00B60722" w:rsidP="00A422D0">
      <w:pPr>
        <w:pStyle w:val="Heading1"/>
        <w:tabs>
          <w:tab w:val="center" w:pos="4513"/>
        </w:tabs>
        <w:spacing w:before="0" w:after="0"/>
        <w:jc w:val="center"/>
        <w:rPr>
          <w:rStyle w:val="Heading1Char"/>
          <w:sz w:val="26"/>
          <w:szCs w:val="26"/>
        </w:rPr>
      </w:pPr>
      <w:r w:rsidRPr="005C6FDE">
        <w:rPr>
          <w:b/>
          <w:smallCaps w:val="0"/>
          <w:sz w:val="26"/>
          <w:szCs w:val="26"/>
        </w:rPr>
        <w:t xml:space="preserve">Wellbeing </w:t>
      </w:r>
      <w:r w:rsidR="0078254A" w:rsidRPr="005C6FDE">
        <w:rPr>
          <w:b/>
          <w:smallCaps w:val="0"/>
          <w:sz w:val="26"/>
          <w:szCs w:val="26"/>
        </w:rPr>
        <w:t xml:space="preserve">Support Worker </w:t>
      </w:r>
    </w:p>
    <w:p w:rsidR="00A422D0" w:rsidRPr="005C6FDE" w:rsidRDefault="00A422D0" w:rsidP="00E440BD">
      <w:pPr>
        <w:pStyle w:val="Heading2"/>
        <w:spacing w:before="0" w:after="0"/>
        <w:rPr>
          <w:rStyle w:val="Heading1Char"/>
          <w:b/>
          <w:sz w:val="8"/>
          <w:szCs w:val="8"/>
        </w:rPr>
      </w:pPr>
    </w:p>
    <w:p w:rsidR="002618B7" w:rsidRPr="000E4544" w:rsidRDefault="002618B7" w:rsidP="00E440BD">
      <w:pPr>
        <w:pStyle w:val="Heading2"/>
        <w:spacing w:before="0" w:after="0"/>
        <w:rPr>
          <w:sz w:val="24"/>
        </w:rPr>
      </w:pPr>
      <w:r w:rsidRPr="00EF61E7">
        <w:rPr>
          <w:rStyle w:val="Heading1Char"/>
          <w:b/>
          <w:sz w:val="24"/>
          <w:szCs w:val="28"/>
        </w:rPr>
        <w:t>R</w:t>
      </w:r>
      <w:r w:rsidR="0078254A" w:rsidRPr="00EF61E7">
        <w:rPr>
          <w:rStyle w:val="Heading1Char"/>
          <w:b/>
          <w:sz w:val="24"/>
          <w:szCs w:val="28"/>
        </w:rPr>
        <w:t>eports to</w:t>
      </w:r>
      <w:r w:rsidRPr="00EF61E7">
        <w:rPr>
          <w:rStyle w:val="Heading1Char"/>
          <w:b/>
          <w:sz w:val="24"/>
          <w:szCs w:val="28"/>
        </w:rPr>
        <w:t>:</w:t>
      </w:r>
      <w:r w:rsidRPr="000E4544">
        <w:rPr>
          <w:rStyle w:val="Heading1Char"/>
          <w:sz w:val="24"/>
          <w:szCs w:val="28"/>
        </w:rPr>
        <w:t xml:space="preserve"> </w:t>
      </w:r>
      <w:r w:rsidRPr="000E4544">
        <w:rPr>
          <w:rStyle w:val="Heading1Char"/>
          <w:sz w:val="24"/>
          <w:szCs w:val="28"/>
        </w:rPr>
        <w:tab/>
      </w:r>
      <w:r w:rsidR="00B60722">
        <w:rPr>
          <w:rStyle w:val="Heading1Char"/>
          <w:sz w:val="24"/>
          <w:szCs w:val="28"/>
        </w:rPr>
        <w:t xml:space="preserve">Wellbeing </w:t>
      </w:r>
      <w:r w:rsidR="0047271C" w:rsidRPr="000E4544">
        <w:rPr>
          <w:rStyle w:val="Heading1Char"/>
          <w:sz w:val="24"/>
          <w:szCs w:val="28"/>
        </w:rPr>
        <w:t>Support Manager</w:t>
      </w:r>
    </w:p>
    <w:p w:rsidR="002618B7" w:rsidRPr="000E4544" w:rsidRDefault="002618B7" w:rsidP="00E440BD">
      <w:pPr>
        <w:pStyle w:val="Heading2"/>
        <w:spacing w:before="0" w:after="0"/>
        <w:rPr>
          <w:rStyle w:val="Heading1Char"/>
          <w:sz w:val="24"/>
          <w:szCs w:val="28"/>
        </w:rPr>
      </w:pPr>
      <w:r w:rsidRPr="00EF61E7">
        <w:rPr>
          <w:rStyle w:val="Heading1Char"/>
          <w:b/>
          <w:sz w:val="24"/>
          <w:szCs w:val="28"/>
        </w:rPr>
        <w:t>L</w:t>
      </w:r>
      <w:r w:rsidR="0078254A" w:rsidRPr="00EF61E7">
        <w:rPr>
          <w:rStyle w:val="Heading1Char"/>
          <w:b/>
          <w:sz w:val="24"/>
          <w:szCs w:val="28"/>
        </w:rPr>
        <w:t>ocation</w:t>
      </w:r>
      <w:r w:rsidRPr="00EF61E7">
        <w:rPr>
          <w:rStyle w:val="Heading1Char"/>
          <w:b/>
          <w:sz w:val="24"/>
          <w:szCs w:val="28"/>
        </w:rPr>
        <w:t>:</w:t>
      </w:r>
      <w:r w:rsidRPr="000E4544">
        <w:rPr>
          <w:sz w:val="24"/>
        </w:rPr>
        <w:t xml:space="preserve"> </w:t>
      </w:r>
      <w:r w:rsidRPr="000E4544">
        <w:rPr>
          <w:sz w:val="24"/>
        </w:rPr>
        <w:tab/>
      </w:r>
      <w:r w:rsidR="00EF61E7" w:rsidRPr="00EF61E7">
        <w:rPr>
          <w:rStyle w:val="Heading1Char"/>
          <w:sz w:val="24"/>
          <w:szCs w:val="28"/>
        </w:rPr>
        <w:t>Adult Services</w:t>
      </w:r>
      <w:r w:rsidR="00EF61E7">
        <w:rPr>
          <w:sz w:val="24"/>
        </w:rPr>
        <w:t xml:space="preserve"> – </w:t>
      </w:r>
      <w:r w:rsidR="00EF61E7" w:rsidRPr="00EF61E7">
        <w:rPr>
          <w:rStyle w:val="Heading1Char"/>
          <w:sz w:val="24"/>
          <w:szCs w:val="28"/>
        </w:rPr>
        <w:t>Integrated</w:t>
      </w:r>
      <w:r w:rsidR="00EF61E7">
        <w:rPr>
          <w:sz w:val="24"/>
        </w:rPr>
        <w:t xml:space="preserve"> </w:t>
      </w:r>
      <w:r w:rsidR="0047271C" w:rsidRPr="000E4544">
        <w:rPr>
          <w:rStyle w:val="Heading1Char"/>
          <w:sz w:val="24"/>
          <w:szCs w:val="28"/>
        </w:rPr>
        <w:t>Supported Living</w:t>
      </w:r>
      <w:r w:rsidR="00EF61E7">
        <w:rPr>
          <w:rStyle w:val="Heading1Char"/>
          <w:sz w:val="24"/>
          <w:szCs w:val="28"/>
        </w:rPr>
        <w:t xml:space="preserve"> &amp; Day Opportunities</w:t>
      </w:r>
    </w:p>
    <w:p w:rsidR="0078254A" w:rsidRDefault="00717642" w:rsidP="0078254A">
      <w:pPr>
        <w:spacing w:after="0" w:line="240" w:lineRule="auto"/>
        <w:rPr>
          <w:rFonts w:ascii="Sintony" w:hAnsi="Sintony"/>
          <w:szCs w:val="21"/>
        </w:rPr>
      </w:pPr>
      <w:r>
        <w:rPr>
          <w:rFonts w:ascii="Sintony" w:hAnsi="Sintony"/>
          <w:noProof/>
          <w:szCs w:val="21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66675</wp:posOffset>
                </wp:positionV>
                <wp:extent cx="5631180" cy="0"/>
                <wp:effectExtent l="5715" t="6985" r="11430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5.25pt;width:443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g4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5nkyybg3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"/>
            </w:pict>
          </mc:Fallback>
        </mc:AlternateContent>
      </w:r>
    </w:p>
    <w:p w:rsidR="0078254A" w:rsidRPr="0078254A" w:rsidRDefault="0078254A" w:rsidP="0078254A">
      <w:pPr>
        <w:spacing w:after="0" w:line="240" w:lineRule="auto"/>
        <w:rPr>
          <w:sz w:val="22"/>
          <w:szCs w:val="21"/>
        </w:rPr>
      </w:pPr>
      <w:r w:rsidRPr="0078254A">
        <w:rPr>
          <w:sz w:val="22"/>
          <w:szCs w:val="21"/>
        </w:rPr>
        <w:t xml:space="preserve">Kisharon is a charity that offers a broad range of education and support for children and adults with learning disabilities and special needs. </w:t>
      </w:r>
    </w:p>
    <w:p w:rsidR="0078254A" w:rsidRPr="0078254A" w:rsidRDefault="0078254A" w:rsidP="0078254A">
      <w:pPr>
        <w:spacing w:after="0" w:line="240" w:lineRule="auto"/>
        <w:rPr>
          <w:sz w:val="22"/>
          <w:szCs w:val="21"/>
        </w:rPr>
      </w:pPr>
    </w:p>
    <w:p w:rsidR="0078254A" w:rsidRPr="0078254A" w:rsidRDefault="0078254A" w:rsidP="0078254A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002060"/>
          <w:sz w:val="22"/>
          <w:szCs w:val="22"/>
        </w:rPr>
      </w:pPr>
      <w:r w:rsidRPr="0078254A">
        <w:rPr>
          <w:rFonts w:asciiTheme="minorHAnsi" w:hAnsiTheme="minorHAnsi" w:cs="Arial"/>
          <w:b/>
          <w:i/>
          <w:color w:val="002060"/>
          <w:sz w:val="22"/>
          <w:szCs w:val="22"/>
        </w:rPr>
        <w:t>Our vision</w:t>
      </w:r>
      <w:r w:rsidRPr="0078254A">
        <w:rPr>
          <w:rFonts w:asciiTheme="minorHAnsi" w:hAnsiTheme="minorHAnsi" w:cs="Arial"/>
          <w:i/>
          <w:color w:val="002060"/>
          <w:sz w:val="22"/>
          <w:szCs w:val="22"/>
        </w:rPr>
        <w:t xml:space="preserve"> – is that people with learning difficulties will live in a world where they have the same opportunities as their mainstream peers. </w:t>
      </w:r>
    </w:p>
    <w:p w:rsidR="0078254A" w:rsidRPr="0078254A" w:rsidRDefault="0078254A" w:rsidP="0078254A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002060"/>
          <w:sz w:val="22"/>
          <w:szCs w:val="22"/>
        </w:rPr>
      </w:pPr>
    </w:p>
    <w:p w:rsidR="0078254A" w:rsidRDefault="0078254A" w:rsidP="0078254A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002060"/>
          <w:sz w:val="22"/>
          <w:szCs w:val="22"/>
        </w:rPr>
      </w:pPr>
      <w:r w:rsidRPr="0078254A">
        <w:rPr>
          <w:rFonts w:asciiTheme="minorHAnsi" w:hAnsiTheme="minorHAnsi" w:cs="Arial"/>
          <w:b/>
          <w:i/>
          <w:color w:val="002060"/>
          <w:sz w:val="22"/>
          <w:szCs w:val="22"/>
        </w:rPr>
        <w:t>Our mission</w:t>
      </w:r>
      <w:r w:rsidRPr="0078254A">
        <w:rPr>
          <w:rFonts w:asciiTheme="minorHAnsi" w:hAnsiTheme="minorHAnsi" w:cs="Arial"/>
          <w:i/>
          <w:color w:val="002060"/>
          <w:sz w:val="22"/>
          <w:szCs w:val="22"/>
        </w:rPr>
        <w:t xml:space="preserve"> – is to support each unique person so they can progress, achieve independence, enjoy life and be included in the communities in which we live, through meaningful vocation and a fulfilling social life. </w:t>
      </w:r>
    </w:p>
    <w:p w:rsidR="00EF61E7" w:rsidRDefault="00EF61E7" w:rsidP="0078254A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002060"/>
          <w:sz w:val="22"/>
          <w:szCs w:val="22"/>
        </w:rPr>
      </w:pPr>
    </w:p>
    <w:p w:rsidR="00EF61E7" w:rsidRDefault="00EF61E7" w:rsidP="0078254A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002060"/>
          <w:sz w:val="22"/>
          <w:szCs w:val="22"/>
        </w:rPr>
      </w:pPr>
      <w:r w:rsidRPr="00EF61E7">
        <w:rPr>
          <w:rFonts w:asciiTheme="minorHAnsi" w:hAnsiTheme="minorHAnsi" w:cs="Arial"/>
          <w:b/>
          <w:i/>
          <w:color w:val="002060"/>
          <w:sz w:val="22"/>
          <w:szCs w:val="22"/>
        </w:rPr>
        <w:t xml:space="preserve">Wellbeing Teams </w:t>
      </w:r>
      <w:r>
        <w:rPr>
          <w:rFonts w:asciiTheme="minorHAnsi" w:hAnsiTheme="minorHAnsi" w:cs="Arial"/>
          <w:i/>
          <w:color w:val="002060"/>
          <w:sz w:val="22"/>
          <w:szCs w:val="22"/>
        </w:rPr>
        <w:t>–</w:t>
      </w:r>
      <w:r w:rsidR="005338F6">
        <w:rPr>
          <w:rFonts w:asciiTheme="minorHAnsi" w:hAnsiTheme="minorHAnsi" w:cs="Arial"/>
          <w:i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color w:val="002060"/>
          <w:sz w:val="22"/>
          <w:szCs w:val="22"/>
        </w:rPr>
        <w:t>make decisions that are in the best interests of the people they support. This enables teams to be flexible and responsive to individuals</w:t>
      </w:r>
      <w:r w:rsidR="00792C91">
        <w:rPr>
          <w:rFonts w:asciiTheme="minorHAnsi" w:hAnsiTheme="minorHAnsi" w:cs="Arial"/>
          <w:i/>
          <w:color w:val="002060"/>
          <w:sz w:val="22"/>
          <w:szCs w:val="22"/>
        </w:rPr>
        <w:t>’</w:t>
      </w:r>
      <w:r>
        <w:rPr>
          <w:rFonts w:asciiTheme="minorHAnsi" w:hAnsiTheme="minorHAnsi" w:cs="Arial"/>
          <w:i/>
          <w:color w:val="002060"/>
          <w:sz w:val="22"/>
          <w:szCs w:val="22"/>
        </w:rPr>
        <w:t xml:space="preserve"> needs. </w:t>
      </w:r>
    </w:p>
    <w:p w:rsidR="00EF61E7" w:rsidRDefault="00EF61E7" w:rsidP="0078254A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002060"/>
          <w:sz w:val="22"/>
          <w:szCs w:val="22"/>
        </w:rPr>
      </w:pPr>
    </w:p>
    <w:p w:rsidR="00EF61E7" w:rsidRPr="00EF61E7" w:rsidRDefault="00EF61E7" w:rsidP="0078254A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i/>
          <w:color w:val="002060"/>
          <w:sz w:val="22"/>
          <w:szCs w:val="22"/>
        </w:rPr>
      </w:pPr>
      <w:r>
        <w:rPr>
          <w:rFonts w:asciiTheme="minorHAnsi" w:hAnsiTheme="minorHAnsi" w:cs="Arial"/>
          <w:b/>
          <w:i/>
          <w:color w:val="002060"/>
          <w:sz w:val="22"/>
          <w:szCs w:val="22"/>
        </w:rPr>
        <w:t xml:space="preserve">Key Components of </w:t>
      </w:r>
      <w:r w:rsidRPr="00EF61E7">
        <w:rPr>
          <w:rFonts w:asciiTheme="minorHAnsi" w:hAnsiTheme="minorHAnsi" w:cs="Arial"/>
          <w:b/>
          <w:i/>
          <w:color w:val="002060"/>
          <w:sz w:val="22"/>
          <w:szCs w:val="22"/>
        </w:rPr>
        <w:t>Wellbeing Team</w:t>
      </w:r>
      <w:r>
        <w:rPr>
          <w:rFonts w:asciiTheme="minorHAnsi" w:hAnsiTheme="minorHAnsi" w:cs="Arial"/>
          <w:b/>
          <w:i/>
          <w:color w:val="002060"/>
          <w:sz w:val="22"/>
          <w:szCs w:val="22"/>
        </w:rPr>
        <w:t>s</w:t>
      </w:r>
      <w:r w:rsidRPr="00EF61E7">
        <w:rPr>
          <w:rFonts w:asciiTheme="minorHAnsi" w:hAnsiTheme="minorHAnsi" w:cs="Arial"/>
          <w:b/>
          <w:i/>
          <w:color w:val="002060"/>
          <w:sz w:val="22"/>
          <w:szCs w:val="22"/>
        </w:rPr>
        <w:t>:</w:t>
      </w:r>
    </w:p>
    <w:p w:rsidR="00EF61E7" w:rsidRDefault="00EF61E7" w:rsidP="00A422D0">
      <w:pPr>
        <w:pStyle w:val="NormalWeb"/>
        <w:numPr>
          <w:ilvl w:val="0"/>
          <w:numId w:val="19"/>
        </w:numPr>
        <w:spacing w:before="0" w:beforeAutospacing="0" w:after="0" w:afterAutospacing="0"/>
        <w:ind w:left="567" w:hanging="425"/>
        <w:rPr>
          <w:rFonts w:asciiTheme="minorHAnsi" w:hAnsiTheme="minorHAnsi" w:cs="Arial"/>
          <w:i/>
          <w:color w:val="002060"/>
          <w:sz w:val="22"/>
          <w:szCs w:val="22"/>
        </w:rPr>
      </w:pPr>
      <w:r>
        <w:rPr>
          <w:rFonts w:asciiTheme="minorHAnsi" w:hAnsiTheme="minorHAnsi" w:cs="Arial"/>
          <w:i/>
          <w:color w:val="002060"/>
          <w:sz w:val="22"/>
          <w:szCs w:val="22"/>
        </w:rPr>
        <w:t>Teams know what matters to each person, and use this to co-produce a service that will help them to achieve their outcomes</w:t>
      </w:r>
      <w:r w:rsidR="00A422D0">
        <w:rPr>
          <w:rFonts w:asciiTheme="minorHAnsi" w:hAnsiTheme="minorHAnsi" w:cs="Arial"/>
          <w:i/>
          <w:color w:val="002060"/>
          <w:sz w:val="22"/>
          <w:szCs w:val="22"/>
        </w:rPr>
        <w:t>.</w:t>
      </w:r>
    </w:p>
    <w:p w:rsidR="00EF61E7" w:rsidRDefault="00EF61E7" w:rsidP="00A422D0">
      <w:pPr>
        <w:pStyle w:val="NormalWeb"/>
        <w:numPr>
          <w:ilvl w:val="0"/>
          <w:numId w:val="19"/>
        </w:numPr>
        <w:spacing w:before="0" w:beforeAutospacing="0" w:after="0" w:afterAutospacing="0"/>
        <w:ind w:left="567" w:hanging="425"/>
        <w:rPr>
          <w:rFonts w:asciiTheme="minorHAnsi" w:hAnsiTheme="minorHAnsi" w:cs="Arial"/>
          <w:i/>
          <w:color w:val="002060"/>
          <w:sz w:val="22"/>
          <w:szCs w:val="22"/>
        </w:rPr>
      </w:pPr>
      <w:r>
        <w:rPr>
          <w:rFonts w:asciiTheme="minorHAnsi" w:hAnsiTheme="minorHAnsi" w:cs="Arial"/>
          <w:i/>
          <w:color w:val="002060"/>
          <w:sz w:val="22"/>
          <w:szCs w:val="22"/>
        </w:rPr>
        <w:t>Work to outcomes, not just deliver tasks</w:t>
      </w:r>
      <w:r w:rsidR="00A422D0">
        <w:rPr>
          <w:rFonts w:asciiTheme="minorHAnsi" w:hAnsiTheme="minorHAnsi" w:cs="Arial"/>
          <w:i/>
          <w:color w:val="002060"/>
          <w:sz w:val="22"/>
          <w:szCs w:val="22"/>
        </w:rPr>
        <w:t>.</w:t>
      </w:r>
    </w:p>
    <w:p w:rsidR="00EF61E7" w:rsidRDefault="00EF61E7" w:rsidP="00A422D0">
      <w:pPr>
        <w:pStyle w:val="NormalWeb"/>
        <w:numPr>
          <w:ilvl w:val="0"/>
          <w:numId w:val="19"/>
        </w:numPr>
        <w:spacing w:before="0" w:beforeAutospacing="0" w:after="0" w:afterAutospacing="0"/>
        <w:ind w:left="567" w:hanging="425"/>
        <w:rPr>
          <w:rFonts w:asciiTheme="minorHAnsi" w:hAnsiTheme="minorHAnsi" w:cs="Arial"/>
          <w:i/>
          <w:color w:val="002060"/>
          <w:sz w:val="22"/>
          <w:szCs w:val="22"/>
        </w:rPr>
      </w:pPr>
      <w:r>
        <w:rPr>
          <w:rFonts w:asciiTheme="minorHAnsi" w:hAnsiTheme="minorHAnsi" w:cs="Arial"/>
          <w:i/>
          <w:color w:val="002060"/>
          <w:sz w:val="22"/>
          <w:szCs w:val="22"/>
        </w:rPr>
        <w:t>Work with the people they support to explore a range of options for achieving their outcomes, to make sure that the support they are delivering is as effic</w:t>
      </w:r>
      <w:r w:rsidR="00A422D0">
        <w:rPr>
          <w:rFonts w:asciiTheme="minorHAnsi" w:hAnsiTheme="minorHAnsi" w:cs="Arial"/>
          <w:i/>
          <w:color w:val="002060"/>
          <w:sz w:val="22"/>
          <w:szCs w:val="22"/>
        </w:rPr>
        <w:t>ient and effective as possible.</w:t>
      </w:r>
    </w:p>
    <w:p w:rsidR="00EF61E7" w:rsidRPr="00C72450" w:rsidRDefault="00EF61E7" w:rsidP="00A422D0">
      <w:pPr>
        <w:pStyle w:val="NormalWeb"/>
        <w:numPr>
          <w:ilvl w:val="0"/>
          <w:numId w:val="19"/>
        </w:numPr>
        <w:spacing w:before="0" w:beforeAutospacing="0" w:after="0" w:afterAutospacing="0"/>
        <w:ind w:left="567" w:hanging="425"/>
        <w:rPr>
          <w:rFonts w:asciiTheme="minorHAnsi" w:hAnsiTheme="minorHAnsi" w:cs="Arial"/>
          <w:i/>
          <w:color w:val="002060"/>
          <w:sz w:val="22"/>
          <w:szCs w:val="22"/>
        </w:rPr>
      </w:pPr>
      <w:r>
        <w:rPr>
          <w:rFonts w:asciiTheme="minorHAnsi" w:hAnsiTheme="minorHAnsi" w:cs="Arial"/>
          <w:i/>
          <w:color w:val="002060"/>
          <w:sz w:val="22"/>
          <w:szCs w:val="22"/>
        </w:rPr>
        <w:t xml:space="preserve">Activate people’s personal relationship networks to support them and reduce social isolation, with the help of </w:t>
      </w:r>
      <w:r w:rsidR="00663A77">
        <w:rPr>
          <w:rFonts w:asciiTheme="minorHAnsi" w:hAnsiTheme="minorHAnsi" w:cs="Arial"/>
          <w:i/>
          <w:color w:val="002060"/>
          <w:sz w:val="22"/>
          <w:szCs w:val="22"/>
        </w:rPr>
        <w:t>community</w:t>
      </w:r>
      <w:r w:rsidR="00C72450">
        <w:rPr>
          <w:rFonts w:asciiTheme="minorHAnsi" w:hAnsiTheme="minorHAnsi" w:cs="Arial"/>
          <w:i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color w:val="002060"/>
          <w:sz w:val="22"/>
          <w:szCs w:val="22"/>
        </w:rPr>
        <w:t>volunteers.</w:t>
      </w:r>
      <w:r w:rsidR="00C72450" w:rsidRPr="00C72450">
        <w:rPr>
          <w:rFonts w:asciiTheme="minorHAnsi" w:hAnsiTheme="minorHAnsi" w:cs="Arial"/>
          <w:i/>
          <w:color w:val="002060"/>
          <w:sz w:val="22"/>
          <w:szCs w:val="22"/>
        </w:rPr>
        <w:t xml:space="preserve"> </w:t>
      </w:r>
    </w:p>
    <w:p w:rsidR="00C72450" w:rsidRDefault="00C72450" w:rsidP="00A422D0">
      <w:pPr>
        <w:pStyle w:val="NormalWeb"/>
        <w:numPr>
          <w:ilvl w:val="0"/>
          <w:numId w:val="19"/>
        </w:numPr>
        <w:spacing w:before="0" w:beforeAutospacing="0" w:after="0" w:afterAutospacing="0"/>
        <w:ind w:left="567" w:hanging="425"/>
        <w:rPr>
          <w:rFonts w:asciiTheme="minorHAnsi" w:hAnsiTheme="minorHAnsi" w:cs="Arial"/>
          <w:i/>
          <w:color w:val="002060"/>
          <w:sz w:val="22"/>
          <w:szCs w:val="22"/>
        </w:rPr>
      </w:pPr>
      <w:r>
        <w:rPr>
          <w:rFonts w:asciiTheme="minorHAnsi" w:hAnsiTheme="minorHAnsi" w:cs="Arial"/>
          <w:i/>
          <w:color w:val="002060"/>
          <w:sz w:val="22"/>
          <w:szCs w:val="22"/>
        </w:rPr>
        <w:t xml:space="preserve">Actively support people to achieve their personal, </w:t>
      </w:r>
      <w:r w:rsidR="005338F6">
        <w:rPr>
          <w:rFonts w:asciiTheme="minorHAnsi" w:hAnsiTheme="minorHAnsi" w:cs="Arial"/>
          <w:i/>
          <w:color w:val="002060"/>
          <w:sz w:val="22"/>
          <w:szCs w:val="22"/>
        </w:rPr>
        <w:t xml:space="preserve">religious, </w:t>
      </w:r>
      <w:r w:rsidR="00663A77">
        <w:rPr>
          <w:rFonts w:asciiTheme="minorHAnsi" w:hAnsiTheme="minorHAnsi" w:cs="Arial"/>
          <w:i/>
          <w:color w:val="002060"/>
          <w:sz w:val="22"/>
          <w:szCs w:val="22"/>
        </w:rPr>
        <w:t xml:space="preserve">social, </w:t>
      </w:r>
      <w:r>
        <w:rPr>
          <w:rFonts w:asciiTheme="minorHAnsi" w:hAnsiTheme="minorHAnsi" w:cs="Arial"/>
          <w:i/>
          <w:color w:val="002060"/>
          <w:sz w:val="22"/>
          <w:szCs w:val="22"/>
        </w:rPr>
        <w:t>employment and education outcomes.</w:t>
      </w:r>
    </w:p>
    <w:p w:rsidR="00EF61E7" w:rsidRDefault="00EF61E7" w:rsidP="00A422D0">
      <w:pPr>
        <w:pStyle w:val="NormalWeb"/>
        <w:numPr>
          <w:ilvl w:val="0"/>
          <w:numId w:val="19"/>
        </w:numPr>
        <w:spacing w:before="0" w:beforeAutospacing="0" w:after="0" w:afterAutospacing="0"/>
        <w:ind w:left="567" w:hanging="425"/>
        <w:rPr>
          <w:rFonts w:asciiTheme="minorHAnsi" w:hAnsiTheme="minorHAnsi" w:cs="Arial"/>
          <w:i/>
          <w:color w:val="002060"/>
          <w:sz w:val="22"/>
          <w:szCs w:val="22"/>
        </w:rPr>
      </w:pPr>
      <w:r>
        <w:rPr>
          <w:rFonts w:asciiTheme="minorHAnsi" w:hAnsiTheme="minorHAnsi" w:cs="Arial"/>
          <w:i/>
          <w:color w:val="002060"/>
          <w:sz w:val="22"/>
          <w:szCs w:val="22"/>
        </w:rPr>
        <w:t xml:space="preserve">Length of sessions / time with people vary, according to what the person </w:t>
      </w:r>
      <w:r w:rsidR="00A422D0">
        <w:rPr>
          <w:rFonts w:asciiTheme="minorHAnsi" w:hAnsiTheme="minorHAnsi" w:cs="Arial"/>
          <w:i/>
          <w:color w:val="002060"/>
          <w:sz w:val="22"/>
          <w:szCs w:val="22"/>
        </w:rPr>
        <w:t>needs – based on their outcomes.</w:t>
      </w:r>
    </w:p>
    <w:p w:rsidR="00EF61E7" w:rsidRDefault="00EF61E7" w:rsidP="00A422D0">
      <w:pPr>
        <w:pStyle w:val="NormalWeb"/>
        <w:numPr>
          <w:ilvl w:val="0"/>
          <w:numId w:val="19"/>
        </w:numPr>
        <w:spacing w:before="0" w:beforeAutospacing="0" w:after="0" w:afterAutospacing="0"/>
        <w:ind w:left="567" w:hanging="425"/>
        <w:rPr>
          <w:rFonts w:asciiTheme="minorHAnsi" w:hAnsiTheme="minorHAnsi" w:cs="Arial"/>
          <w:i/>
          <w:color w:val="002060"/>
          <w:sz w:val="22"/>
          <w:szCs w:val="22"/>
        </w:rPr>
      </w:pPr>
      <w:r>
        <w:rPr>
          <w:rFonts w:asciiTheme="minorHAnsi" w:hAnsiTheme="minorHAnsi" w:cs="Arial"/>
          <w:i/>
          <w:color w:val="002060"/>
          <w:sz w:val="22"/>
          <w:szCs w:val="22"/>
        </w:rPr>
        <w:t>Wellbeing Workers know where they c</w:t>
      </w:r>
      <w:r w:rsidR="00A422D0">
        <w:rPr>
          <w:rFonts w:asciiTheme="minorHAnsi" w:hAnsiTheme="minorHAnsi" w:cs="Arial"/>
          <w:i/>
          <w:color w:val="002060"/>
          <w:sz w:val="22"/>
          <w:szCs w:val="22"/>
        </w:rPr>
        <w:t>an use creativity and judgement.</w:t>
      </w:r>
    </w:p>
    <w:p w:rsidR="00EF61E7" w:rsidRDefault="00EF61E7" w:rsidP="00A422D0">
      <w:pPr>
        <w:pStyle w:val="NormalWeb"/>
        <w:numPr>
          <w:ilvl w:val="0"/>
          <w:numId w:val="19"/>
        </w:numPr>
        <w:spacing w:before="0" w:beforeAutospacing="0" w:after="0" w:afterAutospacing="0"/>
        <w:ind w:left="567" w:hanging="425"/>
        <w:rPr>
          <w:rFonts w:asciiTheme="minorHAnsi" w:hAnsiTheme="minorHAnsi" w:cs="Arial"/>
          <w:i/>
          <w:color w:val="002060"/>
          <w:sz w:val="22"/>
          <w:szCs w:val="22"/>
        </w:rPr>
      </w:pPr>
      <w:r>
        <w:rPr>
          <w:rFonts w:asciiTheme="minorHAnsi" w:hAnsiTheme="minorHAnsi" w:cs="Arial"/>
          <w:i/>
          <w:color w:val="002060"/>
          <w:sz w:val="22"/>
          <w:szCs w:val="22"/>
        </w:rPr>
        <w:t>Wellbeing</w:t>
      </w:r>
      <w:r w:rsidR="00A422D0">
        <w:rPr>
          <w:rFonts w:asciiTheme="minorHAnsi" w:hAnsiTheme="minorHAnsi" w:cs="Arial"/>
          <w:i/>
          <w:color w:val="002060"/>
          <w:sz w:val="22"/>
          <w:szCs w:val="22"/>
        </w:rPr>
        <w:t xml:space="preserve"> Teams are small and close-knit.</w:t>
      </w:r>
    </w:p>
    <w:p w:rsidR="00C068A8" w:rsidRDefault="00C72450" w:rsidP="00A422D0">
      <w:pPr>
        <w:pStyle w:val="NormalWeb"/>
        <w:numPr>
          <w:ilvl w:val="0"/>
          <w:numId w:val="19"/>
        </w:numPr>
        <w:spacing w:before="0" w:beforeAutospacing="0" w:after="0" w:afterAutospacing="0"/>
        <w:ind w:left="567" w:hanging="425"/>
        <w:rPr>
          <w:rFonts w:asciiTheme="minorHAnsi" w:hAnsiTheme="minorHAnsi" w:cs="Arial"/>
          <w:i/>
          <w:color w:val="002060"/>
          <w:sz w:val="22"/>
          <w:szCs w:val="22"/>
        </w:rPr>
      </w:pPr>
      <w:r>
        <w:rPr>
          <w:rFonts w:asciiTheme="minorHAnsi" w:hAnsiTheme="minorHAnsi" w:cs="Arial"/>
          <w:i/>
          <w:color w:val="002060"/>
          <w:sz w:val="22"/>
          <w:szCs w:val="22"/>
        </w:rPr>
        <w:t>Wellbeing Teams contribute to</w:t>
      </w:r>
      <w:r w:rsidR="00C068A8">
        <w:rPr>
          <w:rFonts w:asciiTheme="minorHAnsi" w:hAnsiTheme="minorHAnsi" w:cs="Arial"/>
          <w:i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i/>
          <w:color w:val="002060"/>
          <w:sz w:val="22"/>
          <w:szCs w:val="22"/>
        </w:rPr>
        <w:t xml:space="preserve">their </w:t>
      </w:r>
      <w:r w:rsidR="00EF61E7">
        <w:rPr>
          <w:rFonts w:asciiTheme="minorHAnsi" w:hAnsiTheme="minorHAnsi" w:cs="Arial"/>
          <w:i/>
          <w:color w:val="002060"/>
          <w:sz w:val="22"/>
          <w:szCs w:val="22"/>
        </w:rPr>
        <w:t>rotas</w:t>
      </w:r>
      <w:r w:rsidR="00C068A8">
        <w:rPr>
          <w:rFonts w:asciiTheme="minorHAnsi" w:hAnsiTheme="minorHAnsi" w:cs="Arial"/>
          <w:i/>
          <w:color w:val="002060"/>
          <w:sz w:val="22"/>
          <w:szCs w:val="22"/>
        </w:rPr>
        <w:t xml:space="preserve">. </w:t>
      </w:r>
    </w:p>
    <w:p w:rsidR="00EF61E7" w:rsidRDefault="00EF61E7" w:rsidP="00A422D0">
      <w:pPr>
        <w:pStyle w:val="NormalWeb"/>
        <w:numPr>
          <w:ilvl w:val="0"/>
          <w:numId w:val="19"/>
        </w:numPr>
        <w:spacing w:before="0" w:beforeAutospacing="0" w:after="0" w:afterAutospacing="0"/>
        <w:ind w:left="567" w:hanging="425"/>
        <w:rPr>
          <w:rFonts w:asciiTheme="minorHAnsi" w:hAnsiTheme="minorHAnsi" w:cs="Arial"/>
          <w:i/>
          <w:color w:val="002060"/>
          <w:sz w:val="22"/>
          <w:szCs w:val="22"/>
        </w:rPr>
      </w:pPr>
      <w:r>
        <w:rPr>
          <w:rFonts w:asciiTheme="minorHAnsi" w:hAnsiTheme="minorHAnsi" w:cs="Arial"/>
          <w:i/>
          <w:color w:val="002060"/>
          <w:sz w:val="22"/>
          <w:szCs w:val="22"/>
        </w:rPr>
        <w:t>Wellbeing Workers give and receive feedback to and from each other.</w:t>
      </w:r>
    </w:p>
    <w:p w:rsidR="00EF61E7" w:rsidRDefault="00EF61E7" w:rsidP="00A422D0">
      <w:pPr>
        <w:pStyle w:val="NormalWeb"/>
        <w:numPr>
          <w:ilvl w:val="0"/>
          <w:numId w:val="19"/>
        </w:numPr>
        <w:spacing w:before="0" w:beforeAutospacing="0" w:after="0" w:afterAutospacing="0"/>
        <w:ind w:left="567" w:hanging="425"/>
        <w:rPr>
          <w:rFonts w:asciiTheme="minorHAnsi" w:hAnsiTheme="minorHAnsi" w:cs="Arial"/>
          <w:i/>
          <w:color w:val="002060"/>
          <w:sz w:val="22"/>
          <w:szCs w:val="22"/>
        </w:rPr>
      </w:pPr>
      <w:r>
        <w:rPr>
          <w:rFonts w:asciiTheme="minorHAnsi" w:hAnsiTheme="minorHAnsi" w:cs="Arial"/>
          <w:i/>
          <w:color w:val="002060"/>
          <w:sz w:val="22"/>
          <w:szCs w:val="22"/>
        </w:rPr>
        <w:t>Wellbeing matters – for people and for the Team.</w:t>
      </w:r>
    </w:p>
    <w:p w:rsidR="00C068A8" w:rsidRPr="00A422D0" w:rsidRDefault="00C068A8" w:rsidP="00C068A8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002060"/>
          <w:sz w:val="16"/>
          <w:szCs w:val="16"/>
        </w:rPr>
      </w:pPr>
    </w:p>
    <w:p w:rsidR="00C068A8" w:rsidRDefault="00C068A8" w:rsidP="00C068A8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002060"/>
          <w:sz w:val="22"/>
          <w:szCs w:val="22"/>
        </w:rPr>
      </w:pPr>
      <w:r>
        <w:rPr>
          <w:rFonts w:asciiTheme="minorHAnsi" w:hAnsiTheme="minorHAnsi" w:cs="Arial"/>
          <w:i/>
          <w:color w:val="002060"/>
          <w:sz w:val="22"/>
          <w:szCs w:val="22"/>
        </w:rPr>
        <w:t>Kisharon will provide relevant training and supervision to ensure all staff are competent and confident in developing their skills and knowledge around delivering effective and efficient self-managed Teams.</w:t>
      </w:r>
    </w:p>
    <w:p w:rsidR="00E440BD" w:rsidRPr="00A422D0" w:rsidRDefault="00E440BD" w:rsidP="00E440BD">
      <w:pPr>
        <w:pStyle w:val="Heading2"/>
        <w:spacing w:before="0" w:after="0"/>
        <w:rPr>
          <w:sz w:val="16"/>
          <w:szCs w:val="16"/>
        </w:rPr>
      </w:pPr>
    </w:p>
    <w:p w:rsidR="002618B7" w:rsidRPr="00BC687B" w:rsidRDefault="002618B7" w:rsidP="00E440BD">
      <w:pPr>
        <w:pStyle w:val="Heading2"/>
        <w:spacing w:before="0" w:after="0"/>
      </w:pPr>
      <w:r>
        <w:t>JOB PURPOSE</w:t>
      </w:r>
      <w:r w:rsidRPr="00BC687B">
        <w:t xml:space="preserve">: </w:t>
      </w:r>
    </w:p>
    <w:p w:rsidR="002618B7" w:rsidRDefault="002618B7" w:rsidP="00DD5EF7">
      <w:r>
        <w:t>To work ind</w:t>
      </w:r>
      <w:r w:rsidR="00EF61E7">
        <w:t xml:space="preserve">ividually and as part of the </w:t>
      </w:r>
      <w:r w:rsidR="00B60722">
        <w:t xml:space="preserve">Support </w:t>
      </w:r>
      <w:r w:rsidR="00EF61E7">
        <w:t>T</w:t>
      </w:r>
      <w:r w:rsidR="0047271C">
        <w:t>eam to:</w:t>
      </w:r>
    </w:p>
    <w:p w:rsidR="0047271C" w:rsidRDefault="00EF61E7" w:rsidP="000E7FD6">
      <w:pPr>
        <w:pStyle w:val="NoSpacing"/>
        <w:numPr>
          <w:ilvl w:val="0"/>
          <w:numId w:val="18"/>
        </w:numPr>
      </w:pPr>
      <w:r>
        <w:t>Discuss, explore and understand people’s streng</w:t>
      </w:r>
      <w:r w:rsidR="00AE47BE">
        <w:t>ths, passions and interest</w:t>
      </w:r>
      <w:r w:rsidR="00793823">
        <w:t>s</w:t>
      </w:r>
      <w:r w:rsidR="00792C91">
        <w:t>,</w:t>
      </w:r>
      <w:r w:rsidR="00AE47BE">
        <w:t xml:space="preserve"> using</w:t>
      </w:r>
      <w:r>
        <w:t xml:space="preserve"> this knowledge to help co</w:t>
      </w:r>
      <w:r w:rsidR="00AE47BE">
        <w:t>-</w:t>
      </w:r>
      <w:r>
        <w:t>produce flexible and responsive support</w:t>
      </w:r>
      <w:r w:rsidR="0047271C">
        <w:t xml:space="preserve"> </w:t>
      </w:r>
      <w:r w:rsidR="00792C91">
        <w:t xml:space="preserve">for </w:t>
      </w:r>
      <w:r>
        <w:t>individuals</w:t>
      </w:r>
      <w:r w:rsidR="00792C91">
        <w:t>’</w:t>
      </w:r>
      <w:r>
        <w:t xml:space="preserve"> needs. Working in this way removes hierarchy, keeping decisions closer to the people themselves and reducing unnecessary costs. </w:t>
      </w:r>
    </w:p>
    <w:p w:rsidR="0047271C" w:rsidRDefault="00EF61E7" w:rsidP="000E7FD6">
      <w:pPr>
        <w:pStyle w:val="NoSpacing"/>
        <w:numPr>
          <w:ilvl w:val="0"/>
          <w:numId w:val="18"/>
        </w:numPr>
      </w:pPr>
      <w:r>
        <w:t>Co</w:t>
      </w:r>
      <w:r w:rsidR="00AE47BE">
        <w:t>-</w:t>
      </w:r>
      <w:r>
        <w:t xml:space="preserve">produce and develop </w:t>
      </w:r>
      <w:r w:rsidR="00CE0398">
        <w:t>person-centered</w:t>
      </w:r>
      <w:r w:rsidR="0047271C">
        <w:t xml:space="preserve"> support, enabling people to have control over their own lives b</w:t>
      </w:r>
      <w:r w:rsidR="00CE0398">
        <w:t>y maximising their independence, promoting and supporting</w:t>
      </w:r>
      <w:r>
        <w:t xml:space="preserve"> people to achieve their full outcomes including independence, choice and community presence.</w:t>
      </w:r>
    </w:p>
    <w:p w:rsidR="002618B7" w:rsidRPr="0047271C" w:rsidRDefault="00AE47BE" w:rsidP="000E7FD6">
      <w:pPr>
        <w:pStyle w:val="NoSpacing"/>
        <w:numPr>
          <w:ilvl w:val="0"/>
          <w:numId w:val="18"/>
        </w:numPr>
      </w:pPr>
      <w:r>
        <w:t>C</w:t>
      </w:r>
      <w:r w:rsidR="0047271C">
        <w:t>omply with policies and procedures set by the organisation and regulatory bodies, such as the Care Quality Commission and the Local Borough</w:t>
      </w:r>
      <w:r>
        <w:t>s</w:t>
      </w:r>
      <w:r w:rsidR="0047271C">
        <w:t>.</w:t>
      </w:r>
    </w:p>
    <w:p w:rsidR="005C6FDE" w:rsidRDefault="005C6FDE" w:rsidP="00DD5EF7">
      <w:pPr>
        <w:pStyle w:val="Heading2"/>
      </w:pPr>
    </w:p>
    <w:p w:rsidR="002618B7" w:rsidRDefault="002618B7" w:rsidP="00DD5EF7">
      <w:pPr>
        <w:pStyle w:val="Heading2"/>
      </w:pPr>
      <w:r>
        <w:lastRenderedPageBreak/>
        <w:t>MAIN TASKS</w:t>
      </w:r>
      <w:r w:rsidRPr="00BC687B">
        <w:t xml:space="preserve">: </w:t>
      </w:r>
    </w:p>
    <w:p w:rsidR="0047271C" w:rsidRDefault="00AE47BE" w:rsidP="000E7FD6">
      <w:pPr>
        <w:pStyle w:val="NoSpacing"/>
        <w:numPr>
          <w:ilvl w:val="0"/>
          <w:numId w:val="17"/>
        </w:numPr>
      </w:pPr>
      <w:r>
        <w:t>P</w:t>
      </w:r>
      <w:r w:rsidR="0047271C">
        <w:t xml:space="preserve">rovide support for </w:t>
      </w:r>
      <w:r w:rsidR="001331AE">
        <w:t>the people we support</w:t>
      </w:r>
      <w:r w:rsidR="0047271C">
        <w:t xml:space="preserve"> in line with</w:t>
      </w:r>
      <w:r w:rsidR="005C1E9F">
        <w:t xml:space="preserve"> their individual, person centre</w:t>
      </w:r>
      <w:r w:rsidR="0047271C">
        <w:t>d support plans.</w:t>
      </w:r>
    </w:p>
    <w:p w:rsidR="0047271C" w:rsidRDefault="00AE47BE" w:rsidP="000E7FD6">
      <w:pPr>
        <w:pStyle w:val="NoSpacing"/>
        <w:numPr>
          <w:ilvl w:val="0"/>
          <w:numId w:val="17"/>
        </w:numPr>
      </w:pPr>
      <w:r>
        <w:t>S</w:t>
      </w:r>
      <w:r w:rsidR="0047271C">
        <w:t xml:space="preserve">upport </w:t>
      </w:r>
      <w:r w:rsidR="001331AE">
        <w:t>the people we support</w:t>
      </w:r>
      <w:r w:rsidR="0047271C">
        <w:t xml:space="preserve"> in maint</w:t>
      </w:r>
      <w:r w:rsidR="0085144D">
        <w:t>a</w:t>
      </w:r>
      <w:r w:rsidR="0047271C">
        <w:t>i</w:t>
      </w:r>
      <w:r w:rsidR="0085144D">
        <w:t>ni</w:t>
      </w:r>
      <w:r w:rsidR="0047271C">
        <w:t xml:space="preserve">ng their emotional, physical, </w:t>
      </w:r>
      <w:r w:rsidR="00663A77">
        <w:t>religious</w:t>
      </w:r>
      <w:r w:rsidR="0047271C">
        <w:t>, cultural</w:t>
      </w:r>
      <w:r>
        <w:t xml:space="preserve"> and psychological well</w:t>
      </w:r>
      <w:r w:rsidR="0047271C">
        <w:t>being</w:t>
      </w:r>
      <w:r>
        <w:t>.</w:t>
      </w:r>
    </w:p>
    <w:p w:rsidR="005C1E9F" w:rsidRDefault="005C1E9F" w:rsidP="000E7FD6">
      <w:pPr>
        <w:pStyle w:val="NoSpacing"/>
        <w:numPr>
          <w:ilvl w:val="0"/>
          <w:numId w:val="17"/>
        </w:numPr>
      </w:pPr>
      <w:r>
        <w:t>Work with the Team to agree and set the Rota ensuring a person centred way.</w:t>
      </w:r>
      <w:r w:rsidR="00C068A8">
        <w:t xml:space="preserve"> </w:t>
      </w:r>
    </w:p>
    <w:p w:rsidR="0047271C" w:rsidRDefault="00AE47BE" w:rsidP="000E7FD6">
      <w:pPr>
        <w:pStyle w:val="NoSpacing"/>
        <w:numPr>
          <w:ilvl w:val="0"/>
          <w:numId w:val="17"/>
        </w:numPr>
      </w:pPr>
      <w:r>
        <w:t>E</w:t>
      </w:r>
      <w:r w:rsidR="0047271C">
        <w:t xml:space="preserve">nable </w:t>
      </w:r>
      <w:r w:rsidR="001331AE">
        <w:t>the people we support</w:t>
      </w:r>
      <w:r w:rsidR="0047271C">
        <w:t xml:space="preserve"> to utilise community </w:t>
      </w:r>
      <w:r w:rsidR="00663A77">
        <w:t xml:space="preserve">and </w:t>
      </w:r>
      <w:r w:rsidR="00663A77" w:rsidRPr="00663A77">
        <w:rPr>
          <w:i/>
        </w:rPr>
        <w:t>Kehila</w:t>
      </w:r>
      <w:r w:rsidR="00663A77">
        <w:t xml:space="preserve"> </w:t>
      </w:r>
      <w:r w:rsidR="0047271C">
        <w:t>facilities and services</w:t>
      </w:r>
      <w:r>
        <w:t>.</w:t>
      </w:r>
    </w:p>
    <w:p w:rsidR="0047271C" w:rsidRDefault="00AE47BE" w:rsidP="000E7FD6">
      <w:pPr>
        <w:pStyle w:val="NoSpacing"/>
        <w:numPr>
          <w:ilvl w:val="0"/>
          <w:numId w:val="17"/>
        </w:numPr>
      </w:pPr>
      <w:r>
        <w:t>U</w:t>
      </w:r>
      <w:r w:rsidR="0047271C">
        <w:t xml:space="preserve">phold and promote the rights, dignity, respect and choice of </w:t>
      </w:r>
      <w:r w:rsidR="001331AE">
        <w:t>the people we support</w:t>
      </w:r>
      <w:r w:rsidR="0047271C">
        <w:t>.</w:t>
      </w:r>
    </w:p>
    <w:p w:rsidR="0047271C" w:rsidRDefault="00AE47BE" w:rsidP="000E7FD6">
      <w:pPr>
        <w:pStyle w:val="NoSpacing"/>
        <w:numPr>
          <w:ilvl w:val="0"/>
          <w:numId w:val="17"/>
        </w:numPr>
      </w:pPr>
      <w:r>
        <w:t xml:space="preserve">Coach, </w:t>
      </w:r>
      <w:r w:rsidR="0085144D">
        <w:t>enable</w:t>
      </w:r>
      <w:r>
        <w:t xml:space="preserve"> and assist</w:t>
      </w:r>
      <w:r w:rsidR="0085144D">
        <w:t xml:space="preserve"> </w:t>
      </w:r>
      <w:r w:rsidR="001331AE">
        <w:t>the people we support</w:t>
      </w:r>
      <w:r w:rsidR="0085144D">
        <w:t xml:space="preserve"> to develop new skills</w:t>
      </w:r>
      <w:r>
        <w:t>.</w:t>
      </w:r>
    </w:p>
    <w:p w:rsidR="0085144D" w:rsidRDefault="00AE47BE" w:rsidP="000E7FD6">
      <w:pPr>
        <w:pStyle w:val="NoSpacing"/>
        <w:numPr>
          <w:ilvl w:val="0"/>
          <w:numId w:val="17"/>
        </w:numPr>
      </w:pPr>
      <w:r>
        <w:t>P</w:t>
      </w:r>
      <w:r w:rsidR="0085144D">
        <w:t xml:space="preserve">articipate in and enable </w:t>
      </w:r>
      <w:r w:rsidR="001331AE">
        <w:t>the people we support</w:t>
      </w:r>
      <w:r w:rsidR="0085144D">
        <w:t xml:space="preserve"> to complete household tasks including </w:t>
      </w:r>
      <w:r w:rsidR="0085144D" w:rsidRPr="00C068A8">
        <w:t xml:space="preserve">cleaning, </w:t>
      </w:r>
      <w:r w:rsidR="00A9696B" w:rsidRPr="00C068A8">
        <w:t xml:space="preserve">tidying, </w:t>
      </w:r>
      <w:r w:rsidR="0085144D" w:rsidRPr="00C068A8">
        <w:t>laundry</w:t>
      </w:r>
      <w:r w:rsidR="00A9696B" w:rsidRPr="00C068A8">
        <w:t xml:space="preserve">, supporting </w:t>
      </w:r>
      <w:r w:rsidRPr="00C068A8">
        <w:t>individuals to plan meals, shop, cook,</w:t>
      </w:r>
      <w:r>
        <w:t xml:space="preserve"> </w:t>
      </w:r>
      <w:r w:rsidR="00A9696B">
        <w:t xml:space="preserve">budget </w:t>
      </w:r>
      <w:r>
        <w:t>appropriately</w:t>
      </w:r>
      <w:r w:rsidR="0085144D">
        <w:t>.</w:t>
      </w:r>
    </w:p>
    <w:p w:rsidR="00E51DF2" w:rsidRDefault="00AE47BE" w:rsidP="000E7FD6">
      <w:pPr>
        <w:pStyle w:val="NoSpacing"/>
        <w:numPr>
          <w:ilvl w:val="0"/>
          <w:numId w:val="17"/>
        </w:numPr>
      </w:pPr>
      <w:r>
        <w:t xml:space="preserve">Actively </w:t>
      </w:r>
      <w:r w:rsidR="00E51DF2">
        <w:t xml:space="preserve">participate in and enable </w:t>
      </w:r>
      <w:r w:rsidR="001331AE">
        <w:t xml:space="preserve">the people we support </w:t>
      </w:r>
      <w:r w:rsidR="00E51DF2">
        <w:t>to carry out their activities according to their personalised programmes.</w:t>
      </w:r>
    </w:p>
    <w:p w:rsidR="0085144D" w:rsidRDefault="00AE47BE" w:rsidP="000E7FD6">
      <w:pPr>
        <w:pStyle w:val="NoSpacing"/>
        <w:numPr>
          <w:ilvl w:val="0"/>
          <w:numId w:val="17"/>
        </w:numPr>
      </w:pPr>
      <w:r>
        <w:t>A</w:t>
      </w:r>
      <w:r w:rsidR="0085144D">
        <w:t xml:space="preserve">ssist </w:t>
      </w:r>
      <w:r w:rsidR="001331AE">
        <w:t xml:space="preserve">the people we support </w:t>
      </w:r>
      <w:r w:rsidR="0085144D">
        <w:t xml:space="preserve">in </w:t>
      </w:r>
      <w:r w:rsidR="003D6D31">
        <w:t xml:space="preserve">promoting new friendships and </w:t>
      </w:r>
      <w:r w:rsidR="0085144D">
        <w:t>maintaining relationships with family, friends and the local community</w:t>
      </w:r>
      <w:r w:rsidR="00663A77">
        <w:t>, including their Shul where appropriate</w:t>
      </w:r>
      <w:r w:rsidR="00793823">
        <w:t>.</w:t>
      </w:r>
    </w:p>
    <w:p w:rsidR="00793823" w:rsidRDefault="00793823" w:rsidP="00793823">
      <w:pPr>
        <w:pStyle w:val="NoSpacing"/>
        <w:numPr>
          <w:ilvl w:val="0"/>
          <w:numId w:val="17"/>
        </w:numPr>
      </w:pPr>
      <w:r>
        <w:t>S</w:t>
      </w:r>
      <w:r w:rsidR="0085144D">
        <w:t xml:space="preserve">upport and safeguard </w:t>
      </w:r>
      <w:r w:rsidR="001331AE">
        <w:t xml:space="preserve">the </w:t>
      </w:r>
      <w:r w:rsidR="000343FC">
        <w:t xml:space="preserve">people we </w:t>
      </w:r>
      <w:r w:rsidR="00187E74">
        <w:t>support</w:t>
      </w:r>
      <w:r w:rsidR="0085144D">
        <w:t xml:space="preserve"> in the management of their finances as appropriate</w:t>
      </w:r>
    </w:p>
    <w:p w:rsidR="0085144D" w:rsidRDefault="00793823" w:rsidP="00793823">
      <w:pPr>
        <w:pStyle w:val="NoSpacing"/>
        <w:numPr>
          <w:ilvl w:val="0"/>
          <w:numId w:val="17"/>
        </w:numPr>
      </w:pPr>
      <w:r>
        <w:t>E</w:t>
      </w:r>
      <w:r w:rsidR="0085144D">
        <w:t>nsure effective relationships are developed and maintained with relevant services and professionals, including health services</w:t>
      </w:r>
      <w:r>
        <w:t>.</w:t>
      </w:r>
    </w:p>
    <w:p w:rsidR="0085144D" w:rsidRDefault="00793823" w:rsidP="000E7FD6">
      <w:pPr>
        <w:pStyle w:val="NoSpacing"/>
        <w:numPr>
          <w:ilvl w:val="0"/>
          <w:numId w:val="17"/>
        </w:numPr>
      </w:pPr>
      <w:r>
        <w:t>M</w:t>
      </w:r>
      <w:r w:rsidR="0085144D">
        <w:t>aintain records consistent with legal requirements of the service</w:t>
      </w:r>
      <w:r>
        <w:t>.</w:t>
      </w:r>
    </w:p>
    <w:p w:rsidR="0085144D" w:rsidRPr="0085144D" w:rsidRDefault="00793823" w:rsidP="000E7FD6">
      <w:pPr>
        <w:pStyle w:val="NoSpacing"/>
        <w:numPr>
          <w:ilvl w:val="0"/>
          <w:numId w:val="17"/>
        </w:numPr>
      </w:pPr>
      <w:r>
        <w:t>A</w:t>
      </w:r>
      <w:r w:rsidR="0085144D">
        <w:t>ct in accordance with Health and Safety, Equal Opportunities</w:t>
      </w:r>
      <w:r w:rsidR="000343FC">
        <w:t>, Confidentiality</w:t>
      </w:r>
      <w:r w:rsidR="0085144D">
        <w:t xml:space="preserve"> and other policies</w:t>
      </w:r>
      <w:r>
        <w:t>.</w:t>
      </w:r>
    </w:p>
    <w:p w:rsidR="002618B7" w:rsidRPr="00674374" w:rsidRDefault="00793823" w:rsidP="000E7FD6">
      <w:pPr>
        <w:pStyle w:val="NoSpacing"/>
        <w:numPr>
          <w:ilvl w:val="0"/>
          <w:numId w:val="17"/>
        </w:numPr>
      </w:pPr>
      <w:r>
        <w:t>A</w:t>
      </w:r>
      <w:r w:rsidR="002618B7" w:rsidRPr="00674374">
        <w:t>ttend an</w:t>
      </w:r>
      <w:r w:rsidR="002618B7">
        <w:t>d contribute to t</w:t>
      </w:r>
      <w:r w:rsidR="002618B7" w:rsidRPr="00674374">
        <w:t xml:space="preserve">eam </w:t>
      </w:r>
      <w:r w:rsidR="002618B7">
        <w:t>m</w:t>
      </w:r>
      <w:r w:rsidR="002618B7" w:rsidRPr="00674374">
        <w:t xml:space="preserve">eetings, </w:t>
      </w:r>
      <w:r w:rsidR="002618B7">
        <w:t>supervisions and a</w:t>
      </w:r>
      <w:r w:rsidR="002618B7" w:rsidRPr="00674374">
        <w:t>ppraisals</w:t>
      </w:r>
      <w:r>
        <w:t>.</w:t>
      </w:r>
    </w:p>
    <w:p w:rsidR="002618B7" w:rsidRPr="00674374" w:rsidRDefault="00793823" w:rsidP="000E7FD6">
      <w:pPr>
        <w:pStyle w:val="NoSpacing"/>
        <w:numPr>
          <w:ilvl w:val="0"/>
          <w:numId w:val="17"/>
        </w:numPr>
      </w:pPr>
      <w:r>
        <w:t>P</w:t>
      </w:r>
      <w:r w:rsidR="002618B7">
        <w:t xml:space="preserve">romote and safeguard a </w:t>
      </w:r>
      <w:r w:rsidR="002618B7" w:rsidRPr="00674374">
        <w:t>Jewish Ethos</w:t>
      </w:r>
      <w:r w:rsidR="00663A77">
        <w:t xml:space="preserve"> and c</w:t>
      </w:r>
      <w:r w:rsidR="002618B7" w:rsidRPr="00674374">
        <w:t>ulture</w:t>
      </w:r>
      <w:r w:rsidR="00663A77">
        <w:t>, support people with their desired Jewish practice</w:t>
      </w:r>
      <w:r>
        <w:t>.</w:t>
      </w:r>
      <w:r w:rsidR="002618B7" w:rsidRPr="00674374">
        <w:t xml:space="preserve"> </w:t>
      </w:r>
    </w:p>
    <w:p w:rsidR="002618B7" w:rsidRPr="00674374" w:rsidRDefault="00663A77" w:rsidP="000E7FD6">
      <w:pPr>
        <w:pStyle w:val="NoSpacing"/>
        <w:numPr>
          <w:ilvl w:val="0"/>
          <w:numId w:val="17"/>
        </w:numPr>
      </w:pPr>
      <w:r>
        <w:t>B</w:t>
      </w:r>
      <w:r w:rsidR="002618B7">
        <w:t xml:space="preserve">e </w:t>
      </w:r>
      <w:r w:rsidR="00654174">
        <w:t>open</w:t>
      </w:r>
      <w:r w:rsidR="002618B7">
        <w:t xml:space="preserve"> to work</w:t>
      </w:r>
      <w:r w:rsidR="00654174">
        <w:t>ing</w:t>
      </w:r>
      <w:r w:rsidR="002618B7">
        <w:t xml:space="preserve"> flexible hours over a week</w:t>
      </w:r>
      <w:r>
        <w:t xml:space="preserve"> / weekend / may include Shabbos and Yom Tov support,</w:t>
      </w:r>
      <w:r w:rsidR="002618B7">
        <w:t xml:space="preserve"> depending on </w:t>
      </w:r>
      <w:r>
        <w:t xml:space="preserve">what </w:t>
      </w:r>
      <w:r w:rsidR="00793823">
        <w:t xml:space="preserve">the </w:t>
      </w:r>
      <w:r w:rsidR="000343FC">
        <w:t>person supported</w:t>
      </w:r>
      <w:r>
        <w:t xml:space="preserve"> wants</w:t>
      </w:r>
      <w:r w:rsidR="00793823">
        <w:t>.</w:t>
      </w:r>
    </w:p>
    <w:p w:rsidR="002618B7" w:rsidRDefault="002618B7" w:rsidP="0085144D">
      <w:pPr>
        <w:pStyle w:val="Heading2"/>
      </w:pPr>
      <w:r>
        <w:t>JOB ACTIVITIES</w:t>
      </w:r>
      <w:r w:rsidRPr="004378C6">
        <w:t xml:space="preserve">: </w:t>
      </w:r>
    </w:p>
    <w:p w:rsidR="002618B7" w:rsidRPr="00DF14DB" w:rsidRDefault="002618B7" w:rsidP="00DF14DB">
      <w:pPr>
        <w:spacing w:after="0" w:line="240" w:lineRule="auto"/>
        <w:rPr>
          <w:rFonts w:ascii="Arial" w:hAnsi="Arial" w:cs="Arial"/>
        </w:rPr>
      </w:pPr>
      <w:r w:rsidRPr="004378C6">
        <w:rPr>
          <w:rFonts w:ascii="Arial" w:hAnsi="Arial" w:cs="Arial"/>
        </w:rPr>
        <w:t xml:space="preserve"> </w:t>
      </w:r>
      <w:r>
        <w:t xml:space="preserve">Working with the </w:t>
      </w:r>
      <w:r w:rsidR="001331AE">
        <w:t>people we support</w:t>
      </w:r>
      <w:r w:rsidR="00793823">
        <w:t xml:space="preserve"> to:</w:t>
      </w:r>
    </w:p>
    <w:p w:rsidR="002618B7" w:rsidRDefault="00793823" w:rsidP="000E7FD6">
      <w:pPr>
        <w:pStyle w:val="NoSpacing"/>
        <w:numPr>
          <w:ilvl w:val="0"/>
          <w:numId w:val="16"/>
        </w:numPr>
      </w:pPr>
      <w:r>
        <w:t>F</w:t>
      </w:r>
      <w:r w:rsidR="002618B7">
        <w:t xml:space="preserve">ind out what is important to individuals and help them make </w:t>
      </w:r>
      <w:r w:rsidR="002618B7" w:rsidRPr="002352D6">
        <w:t>cho</w:t>
      </w:r>
      <w:r w:rsidR="002618B7">
        <w:t>i</w:t>
      </w:r>
      <w:r w:rsidR="002618B7" w:rsidRPr="002352D6">
        <w:t>ces by providing information</w:t>
      </w:r>
      <w:r w:rsidR="00FD7AFC">
        <w:t xml:space="preserve"> in an appropriate and person centred way.</w:t>
      </w:r>
      <w:r w:rsidR="006D6C2B">
        <w:t xml:space="preserve"> Discuss your ideas for improvement with the person supported, and with the </w:t>
      </w:r>
      <w:r w:rsidR="00654174">
        <w:t>t</w:t>
      </w:r>
      <w:r w:rsidR="006D6C2B">
        <w:t>eam – both colleagues and managers.</w:t>
      </w:r>
    </w:p>
    <w:p w:rsidR="00A02B19" w:rsidRDefault="00793823" w:rsidP="000E7FD6">
      <w:pPr>
        <w:pStyle w:val="NoSpacing"/>
        <w:numPr>
          <w:ilvl w:val="0"/>
          <w:numId w:val="16"/>
        </w:numPr>
      </w:pPr>
      <w:r>
        <w:t>S</w:t>
      </w:r>
      <w:r w:rsidR="002618B7">
        <w:t>upport and encourage the individual’s religious bel</w:t>
      </w:r>
      <w:r>
        <w:t xml:space="preserve">iefs and seek opportunities to </w:t>
      </w:r>
      <w:r w:rsidR="002618B7">
        <w:t xml:space="preserve">socialise </w:t>
      </w:r>
      <w:r w:rsidR="003D6D31">
        <w:t xml:space="preserve">and develop relationships </w:t>
      </w:r>
      <w:r w:rsidR="002618B7">
        <w:t>in the Jewish Community</w:t>
      </w:r>
      <w:r w:rsidR="00792C91">
        <w:t xml:space="preserve"> and wider community</w:t>
      </w:r>
      <w:r w:rsidR="00C068A8">
        <w:t>.</w:t>
      </w:r>
    </w:p>
    <w:p w:rsidR="00A02B19" w:rsidRDefault="00793823" w:rsidP="000E7FD6">
      <w:pPr>
        <w:pStyle w:val="NoSpacing"/>
        <w:numPr>
          <w:ilvl w:val="0"/>
          <w:numId w:val="16"/>
        </w:numPr>
      </w:pPr>
      <w:r>
        <w:t>H</w:t>
      </w:r>
      <w:r w:rsidR="002618B7" w:rsidRPr="00A02B19">
        <w:t xml:space="preserve">elp the individual understand and manage the risks in everyday life and provide consistent support in line with </w:t>
      </w:r>
      <w:r w:rsidR="00A02B19">
        <w:t>Safeguarding Principles</w:t>
      </w:r>
      <w:r w:rsidR="002618B7" w:rsidRPr="00A02B19">
        <w:t xml:space="preserve"> to ensure the welfare, safety and protection of individuals within the Kisharon premises and the wider community</w:t>
      </w:r>
      <w:r>
        <w:t>.</w:t>
      </w:r>
      <w:r w:rsidR="002618B7" w:rsidRPr="00A02B19">
        <w:t xml:space="preserve"> </w:t>
      </w:r>
    </w:p>
    <w:p w:rsidR="002618B7" w:rsidRPr="00A02B19" w:rsidRDefault="00793823" w:rsidP="000E7FD6">
      <w:pPr>
        <w:pStyle w:val="NoSpacing"/>
        <w:numPr>
          <w:ilvl w:val="0"/>
          <w:numId w:val="16"/>
        </w:numPr>
      </w:pPr>
      <w:r>
        <w:t>S</w:t>
      </w:r>
      <w:r w:rsidR="002618B7" w:rsidRPr="00A02B19">
        <w:t>upport the personal care needs of individuals where necessary and appropriate, affording dignity, respect and privacy</w:t>
      </w:r>
      <w:r>
        <w:t>.</w:t>
      </w:r>
    </w:p>
    <w:p w:rsidR="002618B7" w:rsidRDefault="00793823" w:rsidP="000E7FD6">
      <w:pPr>
        <w:pStyle w:val="NoSpacing"/>
        <w:numPr>
          <w:ilvl w:val="0"/>
          <w:numId w:val="16"/>
        </w:numPr>
      </w:pPr>
      <w:r>
        <w:t xml:space="preserve">Assist and support </w:t>
      </w:r>
      <w:r w:rsidR="00E705B6">
        <w:t>individuals with medical/</w:t>
      </w:r>
      <w:r w:rsidR="002618B7">
        <w:t xml:space="preserve">health </w:t>
      </w:r>
      <w:r w:rsidR="002618B7" w:rsidRPr="00753E96">
        <w:t>needs, including</w:t>
      </w:r>
      <w:r w:rsidR="002618B7">
        <w:t xml:space="preserve"> maintaining a high level of cleanliness and hygiene, and</w:t>
      </w:r>
      <w:r w:rsidR="002618B7" w:rsidRPr="00753E96">
        <w:t xml:space="preserve"> the administering of medication subject to appropriate training</w:t>
      </w:r>
      <w:r>
        <w:t>.</w:t>
      </w:r>
      <w:r w:rsidR="002618B7" w:rsidRPr="00753E96">
        <w:t xml:space="preserve"> </w:t>
      </w:r>
    </w:p>
    <w:p w:rsidR="00D33A8E" w:rsidRPr="00753E96" w:rsidRDefault="00793823" w:rsidP="00D33A8E">
      <w:pPr>
        <w:pStyle w:val="NoSpacing"/>
        <w:numPr>
          <w:ilvl w:val="0"/>
          <w:numId w:val="16"/>
        </w:numPr>
      </w:pPr>
      <w:r>
        <w:t>Promote</w:t>
      </w:r>
      <w:r w:rsidR="00D33A8E" w:rsidRPr="00A9696B">
        <w:t xml:space="preserve"> healthy life style choices including balanced diet and exercise</w:t>
      </w:r>
      <w:r>
        <w:t>.</w:t>
      </w:r>
    </w:p>
    <w:p w:rsidR="002618B7" w:rsidRPr="00A02B19" w:rsidRDefault="00793823" w:rsidP="000E7FD6">
      <w:pPr>
        <w:pStyle w:val="NoSpacing"/>
        <w:numPr>
          <w:ilvl w:val="0"/>
          <w:numId w:val="16"/>
        </w:numPr>
      </w:pPr>
      <w:r>
        <w:t>P</w:t>
      </w:r>
      <w:r w:rsidR="00A02B19">
        <w:t>rovide assistance to enable</w:t>
      </w:r>
      <w:r w:rsidR="002618B7" w:rsidRPr="00753E96">
        <w:t xml:space="preserve"> </w:t>
      </w:r>
      <w:r w:rsidR="002618B7">
        <w:t xml:space="preserve">the individual </w:t>
      </w:r>
      <w:r w:rsidR="002618B7" w:rsidRPr="00753E96">
        <w:t>to participate</w:t>
      </w:r>
      <w:r w:rsidR="00C068A8">
        <w:t xml:space="preserve"> and </w:t>
      </w:r>
      <w:r w:rsidR="002618B7" w:rsidRPr="00753E96">
        <w:t>develop their practical skills to live as independently as possible</w:t>
      </w:r>
      <w:r w:rsidR="000F5461">
        <w:t>, whilst supporting them to maintain a high standard of living.</w:t>
      </w:r>
    </w:p>
    <w:p w:rsidR="002618B7" w:rsidRDefault="00793823" w:rsidP="000E7FD6">
      <w:pPr>
        <w:pStyle w:val="NoSpacing"/>
        <w:numPr>
          <w:ilvl w:val="0"/>
          <w:numId w:val="16"/>
        </w:numPr>
      </w:pPr>
      <w:r>
        <w:t>M</w:t>
      </w:r>
      <w:r w:rsidR="002618B7" w:rsidRPr="00753E96">
        <w:t xml:space="preserve">aintain the standards set by the General Social Care Council – CODES OF PRACTICE for social care workers and employers. (A copy of the Code of Practice will be supplied with this document on confirmation of the employee’s appointment). </w:t>
      </w:r>
    </w:p>
    <w:p w:rsidR="002618B7" w:rsidRDefault="00793823" w:rsidP="000E7FD6">
      <w:pPr>
        <w:pStyle w:val="NoSpacing"/>
        <w:numPr>
          <w:ilvl w:val="0"/>
          <w:numId w:val="16"/>
        </w:numPr>
      </w:pPr>
      <w:r>
        <w:t>S</w:t>
      </w:r>
      <w:r w:rsidR="002618B7" w:rsidRPr="00F32AEF">
        <w:t xml:space="preserve">upport </w:t>
      </w:r>
      <w:r w:rsidR="002618B7">
        <w:t>i</w:t>
      </w:r>
      <w:r w:rsidR="002618B7" w:rsidRPr="00F32AEF">
        <w:t>ndividuals as directed to develop and enhance their skills to increase their opportunities of employment</w:t>
      </w:r>
      <w:r>
        <w:t>.</w:t>
      </w:r>
      <w:r w:rsidR="002618B7">
        <w:t xml:space="preserve"> </w:t>
      </w:r>
    </w:p>
    <w:p w:rsidR="000F5461" w:rsidRPr="00AC144A" w:rsidRDefault="00793823" w:rsidP="000E7FD6">
      <w:pPr>
        <w:pStyle w:val="NoSpacing"/>
        <w:numPr>
          <w:ilvl w:val="0"/>
          <w:numId w:val="16"/>
        </w:numPr>
      </w:pPr>
      <w:r>
        <w:t>C</w:t>
      </w:r>
      <w:r w:rsidR="000F5461" w:rsidRPr="00AC144A">
        <w:t>omplete paperwork as and when necessary, e.g. filling in MAR sheets</w:t>
      </w:r>
      <w:r w:rsidR="00654174">
        <w:t xml:space="preserve"> (medication)</w:t>
      </w:r>
      <w:r w:rsidR="000F5461" w:rsidRPr="00AC144A">
        <w:t>, recording discussions from meetings, filling in petty cash sheets</w:t>
      </w:r>
      <w:r w:rsidR="00654174">
        <w:t>,</w:t>
      </w:r>
      <w:r w:rsidR="000F5461" w:rsidRPr="00AC144A">
        <w:t xml:space="preserve"> etc.</w:t>
      </w:r>
    </w:p>
    <w:p w:rsidR="000F5461" w:rsidRPr="00AC144A" w:rsidRDefault="00793823" w:rsidP="000E7FD6">
      <w:pPr>
        <w:pStyle w:val="NoSpacing"/>
        <w:numPr>
          <w:ilvl w:val="0"/>
          <w:numId w:val="16"/>
        </w:numPr>
      </w:pPr>
      <w:r>
        <w:t>C</w:t>
      </w:r>
      <w:r w:rsidR="000F5461" w:rsidRPr="00AC144A">
        <w:t>onduct key working sessions and attend other meetings on request.</w:t>
      </w:r>
    </w:p>
    <w:p w:rsidR="000F5461" w:rsidRPr="00AC144A" w:rsidRDefault="00793823" w:rsidP="000E7FD6">
      <w:pPr>
        <w:pStyle w:val="NoSpacing"/>
        <w:numPr>
          <w:ilvl w:val="0"/>
          <w:numId w:val="16"/>
        </w:numPr>
      </w:pPr>
      <w:r>
        <w:t>C</w:t>
      </w:r>
      <w:r w:rsidR="000F5461" w:rsidRPr="00AC144A">
        <w:t>omply with any procedures as legislated by the Care Quality Commission and directed by your line manager</w:t>
      </w:r>
    </w:p>
    <w:p w:rsidR="000F5461" w:rsidRDefault="000F5461" w:rsidP="000F5461">
      <w:pPr>
        <w:pStyle w:val="NoSpacing"/>
        <w:ind w:left="720"/>
      </w:pPr>
    </w:p>
    <w:p w:rsidR="002618B7" w:rsidRPr="00793823" w:rsidRDefault="002618B7" w:rsidP="000E7FD6">
      <w:pPr>
        <w:pStyle w:val="Heading3"/>
        <w:rPr>
          <w:sz w:val="28"/>
          <w:szCs w:val="28"/>
        </w:rPr>
      </w:pPr>
      <w:r w:rsidRPr="00793823">
        <w:rPr>
          <w:sz w:val="28"/>
          <w:szCs w:val="28"/>
        </w:rPr>
        <w:t>Working as Part of a Team</w:t>
      </w:r>
      <w:r w:rsidR="00793823" w:rsidRPr="00793823">
        <w:rPr>
          <w:sz w:val="28"/>
          <w:szCs w:val="28"/>
        </w:rPr>
        <w:t xml:space="preserve"> to:</w:t>
      </w:r>
    </w:p>
    <w:p w:rsidR="002618B7" w:rsidRPr="00F32AEF" w:rsidRDefault="00793823" w:rsidP="000E7FD6">
      <w:pPr>
        <w:pStyle w:val="NoSpacing"/>
        <w:numPr>
          <w:ilvl w:val="0"/>
          <w:numId w:val="15"/>
        </w:numPr>
      </w:pPr>
      <w:r>
        <w:t>M</w:t>
      </w:r>
      <w:r w:rsidR="002618B7" w:rsidRPr="00F32AEF">
        <w:t xml:space="preserve">aintain effective working relationships and proactively liaise with and advise the </w:t>
      </w:r>
      <w:r w:rsidR="00A02B19">
        <w:t>Support Manager</w:t>
      </w:r>
      <w:r w:rsidR="00E51DF2">
        <w:t>/Team Leader</w:t>
      </w:r>
      <w:r>
        <w:t xml:space="preserve"> and other team members.</w:t>
      </w:r>
    </w:p>
    <w:p w:rsidR="002618B7" w:rsidRDefault="00793823" w:rsidP="000E7FD6">
      <w:pPr>
        <w:pStyle w:val="NoSpacing"/>
        <w:numPr>
          <w:ilvl w:val="0"/>
          <w:numId w:val="15"/>
        </w:numPr>
      </w:pPr>
      <w:r>
        <w:t>A</w:t>
      </w:r>
      <w:r w:rsidR="002618B7" w:rsidRPr="00F32AEF">
        <w:t xml:space="preserve">ttend </w:t>
      </w:r>
      <w:r w:rsidR="000F5461">
        <w:t xml:space="preserve">team </w:t>
      </w:r>
      <w:r w:rsidR="002618B7" w:rsidRPr="00F32AEF">
        <w:t>meetings and contribut</w:t>
      </w:r>
      <w:r w:rsidR="002618B7">
        <w:t>e to assessment/reviews and or i</w:t>
      </w:r>
      <w:r w:rsidR="002618B7" w:rsidRPr="00F32AEF">
        <w:t>ndividuals’ progress as required</w:t>
      </w:r>
      <w:r>
        <w:t>.</w:t>
      </w:r>
    </w:p>
    <w:p w:rsidR="002618B7" w:rsidRPr="00F32AEF" w:rsidRDefault="00654174" w:rsidP="000E7FD6">
      <w:pPr>
        <w:pStyle w:val="NoSpacing"/>
        <w:numPr>
          <w:ilvl w:val="0"/>
          <w:numId w:val="15"/>
        </w:numPr>
      </w:pPr>
      <w:r>
        <w:lastRenderedPageBreak/>
        <w:t xml:space="preserve">Kisharon supports and promotes self-development. </w:t>
      </w:r>
      <w:r w:rsidR="00793823">
        <w:t>E</w:t>
      </w:r>
      <w:r w:rsidR="002618B7" w:rsidRPr="00F32AEF">
        <w:t xml:space="preserve">ngage in staff training and </w:t>
      </w:r>
      <w:r w:rsidR="00C068A8">
        <w:t xml:space="preserve">peer </w:t>
      </w:r>
      <w:r w:rsidR="002618B7" w:rsidRPr="00F32AEF">
        <w:t xml:space="preserve">supervision as directed by and agreed with the </w:t>
      </w:r>
      <w:r w:rsidR="00C068A8">
        <w:t xml:space="preserve">Support Managers/Team Leaders </w:t>
      </w:r>
      <w:r w:rsidR="002618B7" w:rsidRPr="00F32AEF">
        <w:t xml:space="preserve">and participate in performance review and appraisal in line with </w:t>
      </w:r>
      <w:r w:rsidR="002618B7">
        <w:t>Kisharon</w:t>
      </w:r>
      <w:r w:rsidR="002618B7" w:rsidRPr="00F32AEF">
        <w:t xml:space="preserve"> policy.</w:t>
      </w:r>
    </w:p>
    <w:p w:rsidR="002618B7" w:rsidRPr="00F32AEF" w:rsidRDefault="00793823" w:rsidP="000E7FD6">
      <w:pPr>
        <w:pStyle w:val="NoSpacing"/>
        <w:numPr>
          <w:ilvl w:val="0"/>
          <w:numId w:val="15"/>
        </w:numPr>
      </w:pPr>
      <w:r>
        <w:t>I</w:t>
      </w:r>
      <w:r w:rsidR="002618B7" w:rsidRPr="00F32AEF">
        <w:t xml:space="preserve">nform the </w:t>
      </w:r>
      <w:r w:rsidR="00A02B19">
        <w:t>Support Manager</w:t>
      </w:r>
      <w:r w:rsidR="00E51DF2">
        <w:t>/Team Leader</w:t>
      </w:r>
      <w:r w:rsidR="002618B7" w:rsidRPr="00F32AEF">
        <w:t xml:space="preserve"> of any service deficiencies, omissions or errors in a timely and appropriate manner.</w:t>
      </w:r>
    </w:p>
    <w:p w:rsidR="002618B7" w:rsidRPr="00F32AEF" w:rsidRDefault="00793823" w:rsidP="000E7FD6">
      <w:pPr>
        <w:pStyle w:val="NoSpacing"/>
        <w:numPr>
          <w:ilvl w:val="0"/>
          <w:numId w:val="15"/>
        </w:numPr>
      </w:pPr>
      <w:r>
        <w:t>C</w:t>
      </w:r>
      <w:r w:rsidR="002618B7" w:rsidRPr="00F32AEF">
        <w:t>ommunicate concerns relating t</w:t>
      </w:r>
      <w:r w:rsidR="002618B7">
        <w:t>o the safety and well being of i</w:t>
      </w:r>
      <w:r w:rsidR="002618B7" w:rsidRPr="00F32AEF">
        <w:t xml:space="preserve">ndividuals and/or </w:t>
      </w:r>
      <w:r w:rsidR="00E705B6">
        <w:t>c</w:t>
      </w:r>
      <w:r w:rsidR="002618B7" w:rsidRPr="00F32AEF">
        <w:t xml:space="preserve">olleagues to the </w:t>
      </w:r>
      <w:r w:rsidR="00A02B19">
        <w:t>Support Manager</w:t>
      </w:r>
      <w:r w:rsidR="00E51DF2">
        <w:t>/Team Leader</w:t>
      </w:r>
      <w:r w:rsidR="002618B7" w:rsidRPr="00F32AEF">
        <w:t xml:space="preserve"> in a timely and appropriate manner.</w:t>
      </w:r>
    </w:p>
    <w:p w:rsidR="002618B7" w:rsidRPr="004378C6" w:rsidRDefault="00793823" w:rsidP="000E7FD6">
      <w:pPr>
        <w:pStyle w:val="NoSpacing"/>
        <w:numPr>
          <w:ilvl w:val="0"/>
          <w:numId w:val="15"/>
        </w:numPr>
      </w:pPr>
      <w:r>
        <w:t>M</w:t>
      </w:r>
      <w:r w:rsidR="002618B7">
        <w:t>aintain effective communications with staff, parents and families by maintaining accurate records and reports</w:t>
      </w:r>
      <w:r w:rsidR="00A9696B">
        <w:t>, including handovers at every shift, daily logs and other documentation.</w:t>
      </w:r>
    </w:p>
    <w:p w:rsidR="002618B7" w:rsidRPr="004378C6" w:rsidRDefault="00793823" w:rsidP="000E7FD6">
      <w:pPr>
        <w:pStyle w:val="NoSpacing"/>
        <w:numPr>
          <w:ilvl w:val="0"/>
          <w:numId w:val="15"/>
        </w:numPr>
      </w:pPr>
      <w:r>
        <w:t>P</w:t>
      </w:r>
      <w:r w:rsidR="002618B7" w:rsidRPr="004378C6">
        <w:t>rovide staffing cover as required by managers, and be the responsible person on duty</w:t>
      </w:r>
      <w:r>
        <w:t>.</w:t>
      </w:r>
    </w:p>
    <w:p w:rsidR="002618B7" w:rsidRPr="004378C6" w:rsidRDefault="00793823" w:rsidP="000E7FD6">
      <w:pPr>
        <w:pStyle w:val="NoSpacing"/>
        <w:numPr>
          <w:ilvl w:val="0"/>
          <w:numId w:val="15"/>
        </w:numPr>
      </w:pPr>
      <w:r>
        <w:t>Re</w:t>
      </w:r>
      <w:r w:rsidR="002618B7" w:rsidRPr="004378C6">
        <w:t>spect confidentiality for everyone</w:t>
      </w:r>
      <w:r>
        <w:t>.</w:t>
      </w:r>
    </w:p>
    <w:p w:rsidR="002618B7" w:rsidRDefault="002618B7" w:rsidP="000E7FD6">
      <w:pPr>
        <w:pStyle w:val="NoSpacing"/>
        <w:numPr>
          <w:ilvl w:val="0"/>
          <w:numId w:val="15"/>
        </w:numPr>
      </w:pPr>
      <w:r>
        <w:t>W</w:t>
      </w:r>
      <w:r w:rsidR="00793823">
        <w:t xml:space="preserve">orking with multi professional individuals and teams </w:t>
      </w:r>
      <w:r w:rsidRPr="004378C6">
        <w:t>such as physiotherapists, speech and language therapists etc</w:t>
      </w:r>
      <w:r w:rsidR="00793823">
        <w:t>.</w:t>
      </w:r>
    </w:p>
    <w:p w:rsidR="002618B7" w:rsidRDefault="002618B7" w:rsidP="00CA6CED">
      <w:pPr>
        <w:pStyle w:val="ListParagraph"/>
        <w:spacing w:after="0"/>
        <w:rPr>
          <w:rFonts w:ascii="Arial" w:hAnsi="Arial" w:cs="Arial"/>
        </w:rPr>
      </w:pPr>
    </w:p>
    <w:p w:rsidR="002618B7" w:rsidRPr="00793823" w:rsidRDefault="002618B7" w:rsidP="000E7FD6">
      <w:pPr>
        <w:pStyle w:val="Heading3"/>
        <w:rPr>
          <w:sz w:val="28"/>
          <w:szCs w:val="28"/>
        </w:rPr>
      </w:pPr>
      <w:r w:rsidRPr="00793823">
        <w:rPr>
          <w:sz w:val="28"/>
          <w:szCs w:val="28"/>
        </w:rPr>
        <w:t>Other Duties:</w:t>
      </w:r>
    </w:p>
    <w:p w:rsidR="002618B7" w:rsidRDefault="00793823" w:rsidP="000E7FD6">
      <w:pPr>
        <w:pStyle w:val="NoSpacing"/>
        <w:numPr>
          <w:ilvl w:val="0"/>
          <w:numId w:val="14"/>
        </w:numPr>
      </w:pPr>
      <w:r>
        <w:t>Ensure</w:t>
      </w:r>
      <w:r w:rsidR="002618B7" w:rsidRPr="004378C6">
        <w:t xml:space="preserve"> the service is always delivered with respect and commitment to equal opportunities</w:t>
      </w:r>
      <w:r>
        <w:t>.</w:t>
      </w:r>
    </w:p>
    <w:p w:rsidR="002618B7" w:rsidRPr="004378C6" w:rsidRDefault="00793823" w:rsidP="000E7FD6">
      <w:pPr>
        <w:pStyle w:val="NoSpacing"/>
        <w:numPr>
          <w:ilvl w:val="0"/>
          <w:numId w:val="14"/>
        </w:numPr>
      </w:pPr>
      <w:r>
        <w:t>Ensure</w:t>
      </w:r>
      <w:r w:rsidR="002618B7">
        <w:t xml:space="preserve"> that fire, and</w:t>
      </w:r>
      <w:r w:rsidR="002618B7" w:rsidRPr="004378C6">
        <w:t xml:space="preserve"> health and safety requirements </w:t>
      </w:r>
      <w:r w:rsidR="002618B7">
        <w:t>are complied with and areas of risk identified</w:t>
      </w:r>
      <w:r>
        <w:t>.</w:t>
      </w:r>
      <w:r w:rsidR="002618B7">
        <w:t xml:space="preserve"> </w:t>
      </w:r>
    </w:p>
    <w:p w:rsidR="002618B7" w:rsidRPr="004378C6" w:rsidRDefault="00793823" w:rsidP="000E7FD6">
      <w:pPr>
        <w:pStyle w:val="NoSpacing"/>
        <w:numPr>
          <w:ilvl w:val="0"/>
          <w:numId w:val="14"/>
        </w:numPr>
      </w:pPr>
      <w:r>
        <w:t>U</w:t>
      </w:r>
      <w:r w:rsidR="002618B7" w:rsidRPr="004378C6">
        <w:t>ndertake any other duties consistent with the objectives of the post as required by managers</w:t>
      </w:r>
      <w:r>
        <w:t>.</w:t>
      </w:r>
    </w:p>
    <w:p w:rsidR="009D7623" w:rsidRDefault="00793823" w:rsidP="000E7FD6">
      <w:pPr>
        <w:pStyle w:val="NoSpacing"/>
        <w:numPr>
          <w:ilvl w:val="0"/>
          <w:numId w:val="14"/>
        </w:numPr>
      </w:pPr>
      <w:r>
        <w:t>C</w:t>
      </w:r>
      <w:r w:rsidR="009D7623">
        <w:t>omplete a</w:t>
      </w:r>
      <w:r>
        <w:t>ll required training by e-l</w:t>
      </w:r>
      <w:r w:rsidR="009D7623">
        <w:t xml:space="preserve">earning or attending training courses. </w:t>
      </w:r>
    </w:p>
    <w:p w:rsidR="009D7623" w:rsidRDefault="006D6C2B" w:rsidP="000E7FD6">
      <w:pPr>
        <w:pStyle w:val="NoSpacing"/>
        <w:numPr>
          <w:ilvl w:val="0"/>
          <w:numId w:val="14"/>
        </w:numPr>
      </w:pPr>
      <w:r>
        <w:t xml:space="preserve">Take responsibility for your </w:t>
      </w:r>
      <w:r w:rsidR="009D7623">
        <w:t>professional</w:t>
      </w:r>
      <w:r>
        <w:t xml:space="preserve"> development</w:t>
      </w:r>
      <w:r w:rsidR="009D7623">
        <w:t xml:space="preserve"> as a </w:t>
      </w:r>
      <w:r w:rsidR="00793823">
        <w:t xml:space="preserve">wellbeing </w:t>
      </w:r>
      <w:r w:rsidR="009D7623">
        <w:t>support worker and be willing to learn new ways of working</w:t>
      </w:r>
      <w:r w:rsidR="00793823">
        <w:t>.</w:t>
      </w:r>
    </w:p>
    <w:p w:rsidR="002618B7" w:rsidRPr="004378C6" w:rsidRDefault="00793823" w:rsidP="000E7FD6">
      <w:pPr>
        <w:pStyle w:val="NoSpacing"/>
        <w:numPr>
          <w:ilvl w:val="0"/>
          <w:numId w:val="14"/>
        </w:numPr>
      </w:pPr>
      <w:r>
        <w:t>U</w:t>
      </w:r>
      <w:r w:rsidR="002618B7" w:rsidRPr="004378C6">
        <w:t>ndertake to abide by and support the Kisharon religious policy</w:t>
      </w:r>
      <w:r>
        <w:t>.</w:t>
      </w:r>
    </w:p>
    <w:p w:rsidR="002618B7" w:rsidRPr="00811AA5" w:rsidRDefault="00793823" w:rsidP="000E7FD6">
      <w:pPr>
        <w:pStyle w:val="NoSpacing"/>
        <w:numPr>
          <w:ilvl w:val="0"/>
          <w:numId w:val="14"/>
        </w:numPr>
      </w:pPr>
      <w:r>
        <w:t>V</w:t>
      </w:r>
      <w:r w:rsidR="002618B7" w:rsidRPr="00811AA5">
        <w:t xml:space="preserve">alue the rights of people with a learning disability and </w:t>
      </w:r>
      <w:r w:rsidR="002618B7">
        <w:t>u</w:t>
      </w:r>
      <w:r w:rsidR="002618B7" w:rsidRPr="00811AA5">
        <w:t>nderstand the needs of people with a learning disability</w:t>
      </w:r>
      <w:r>
        <w:t>.</w:t>
      </w:r>
    </w:p>
    <w:p w:rsidR="002618B7" w:rsidRPr="004378C6" w:rsidRDefault="00793823" w:rsidP="000E7FD6">
      <w:pPr>
        <w:pStyle w:val="NoSpacing"/>
        <w:numPr>
          <w:ilvl w:val="0"/>
          <w:numId w:val="14"/>
        </w:numPr>
      </w:pPr>
      <w:r>
        <w:t>B</w:t>
      </w:r>
      <w:r w:rsidR="002618B7" w:rsidRPr="004378C6">
        <w:t>e committed to delivering a ‘person centred’ programme</w:t>
      </w:r>
      <w:r>
        <w:t>.</w:t>
      </w:r>
    </w:p>
    <w:p w:rsidR="002618B7" w:rsidRDefault="00793823" w:rsidP="000E7FD6">
      <w:pPr>
        <w:pStyle w:val="NoSpacing"/>
        <w:numPr>
          <w:ilvl w:val="0"/>
          <w:numId w:val="14"/>
        </w:numPr>
      </w:pPr>
      <w:r>
        <w:t>Find</w:t>
      </w:r>
      <w:r w:rsidR="002618B7" w:rsidRPr="003E28D7">
        <w:t xml:space="preserve"> solutions to challenges</w:t>
      </w:r>
      <w:r>
        <w:t>.</w:t>
      </w:r>
    </w:p>
    <w:p w:rsidR="000E7FD6" w:rsidRDefault="000E7FD6" w:rsidP="000E7FD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E7FD6" w:rsidRPr="001B420C" w:rsidRDefault="000E7FD6" w:rsidP="000E7FD6">
      <w:pPr>
        <w:pStyle w:val="NoSpacing"/>
      </w:pPr>
      <w:r w:rsidRPr="001B420C">
        <w:rPr>
          <w:bCs/>
        </w:rPr>
        <w:t>NB: Because the duties may involve close physical contact and providing personal hygiene and intimate physical care support, the post may be restricted to either male or female applicants as appropriate.</w:t>
      </w:r>
    </w:p>
    <w:p w:rsidR="00981A85" w:rsidRDefault="00981A85" w:rsidP="00981A85">
      <w:pPr>
        <w:pStyle w:val="Heading1"/>
        <w:tabs>
          <w:tab w:val="center" w:pos="4513"/>
        </w:tabs>
        <w:spacing w:before="0" w:after="0"/>
        <w:jc w:val="center"/>
        <w:rPr>
          <w:b/>
          <w:smallCaps w:val="0"/>
          <w:sz w:val="28"/>
        </w:rPr>
      </w:pPr>
    </w:p>
    <w:p w:rsidR="00981A85" w:rsidRPr="000E4544" w:rsidRDefault="00981A85" w:rsidP="00981A85">
      <w:pPr>
        <w:pStyle w:val="Heading1"/>
        <w:tabs>
          <w:tab w:val="center" w:pos="4513"/>
        </w:tabs>
        <w:spacing w:before="0" w:after="0"/>
        <w:jc w:val="center"/>
        <w:rPr>
          <w:rStyle w:val="Heading1Char"/>
          <w:sz w:val="28"/>
        </w:rPr>
      </w:pPr>
      <w:r>
        <w:rPr>
          <w:b/>
          <w:smallCaps w:val="0"/>
          <w:sz w:val="28"/>
        </w:rPr>
        <w:t xml:space="preserve">Wellbeing </w:t>
      </w:r>
      <w:r w:rsidRPr="000E4544">
        <w:rPr>
          <w:b/>
          <w:smallCaps w:val="0"/>
          <w:sz w:val="28"/>
        </w:rPr>
        <w:t xml:space="preserve">Support Worker </w:t>
      </w:r>
    </w:p>
    <w:p w:rsidR="002618B7" w:rsidRDefault="002618B7" w:rsidP="00981A85">
      <w:pPr>
        <w:pStyle w:val="Heading2"/>
        <w:spacing w:before="0" w:after="0"/>
        <w:jc w:val="center"/>
      </w:pPr>
      <w:r w:rsidRPr="00906456">
        <w:t>PERSON SPECIFICATION</w:t>
      </w:r>
    </w:p>
    <w:p w:rsidR="002618B7" w:rsidRPr="00981A85" w:rsidRDefault="002618B7" w:rsidP="00A65C1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1134"/>
        <w:gridCol w:w="1018"/>
        <w:gridCol w:w="2668"/>
      </w:tblGrid>
      <w:tr w:rsidR="002618B7" w:rsidRPr="00367C40" w:rsidTr="007B0BAD">
        <w:trPr>
          <w:tblHeader/>
        </w:trPr>
        <w:tc>
          <w:tcPr>
            <w:tcW w:w="4786" w:type="dxa"/>
            <w:shd w:val="clear" w:color="auto" w:fill="auto"/>
          </w:tcPr>
          <w:p w:rsidR="002618B7" w:rsidRPr="00367C40" w:rsidRDefault="002618B7" w:rsidP="0094304D">
            <w:pPr>
              <w:pStyle w:val="NoSpacing"/>
            </w:pPr>
          </w:p>
        </w:tc>
        <w:tc>
          <w:tcPr>
            <w:tcW w:w="1134" w:type="dxa"/>
            <w:shd w:val="clear" w:color="auto" w:fill="auto"/>
          </w:tcPr>
          <w:p w:rsidR="002618B7" w:rsidRPr="00367C40" w:rsidRDefault="002618B7" w:rsidP="00B025B9">
            <w:pPr>
              <w:pStyle w:val="NoSpacing"/>
              <w:jc w:val="center"/>
              <w:rPr>
                <w:b/>
              </w:rPr>
            </w:pPr>
            <w:r w:rsidRPr="00367C40">
              <w:rPr>
                <w:b/>
              </w:rPr>
              <w:t>Essential</w:t>
            </w:r>
          </w:p>
        </w:tc>
        <w:tc>
          <w:tcPr>
            <w:tcW w:w="1018" w:type="dxa"/>
            <w:shd w:val="clear" w:color="auto" w:fill="auto"/>
          </w:tcPr>
          <w:p w:rsidR="002618B7" w:rsidRPr="00367C40" w:rsidRDefault="002618B7" w:rsidP="0094304D">
            <w:pPr>
              <w:pStyle w:val="NoSpacing"/>
              <w:rPr>
                <w:b/>
              </w:rPr>
            </w:pPr>
            <w:r w:rsidRPr="00367C40">
              <w:rPr>
                <w:b/>
              </w:rPr>
              <w:t>Desirable</w:t>
            </w:r>
          </w:p>
        </w:tc>
        <w:tc>
          <w:tcPr>
            <w:tcW w:w="2668" w:type="dxa"/>
            <w:shd w:val="clear" w:color="auto" w:fill="auto"/>
          </w:tcPr>
          <w:p w:rsidR="002618B7" w:rsidRPr="00367C40" w:rsidRDefault="002618B7" w:rsidP="0094304D">
            <w:pPr>
              <w:pStyle w:val="NoSpacing"/>
              <w:rPr>
                <w:b/>
              </w:rPr>
            </w:pPr>
            <w:r w:rsidRPr="00367C40">
              <w:rPr>
                <w:b/>
              </w:rPr>
              <w:t>How this will be measured</w:t>
            </w:r>
          </w:p>
        </w:tc>
      </w:tr>
      <w:tr w:rsidR="00B025B9" w:rsidRPr="00367C40" w:rsidTr="007B0BAD">
        <w:tc>
          <w:tcPr>
            <w:tcW w:w="4786" w:type="dxa"/>
            <w:shd w:val="clear" w:color="auto" w:fill="EAF1DD" w:themeFill="accent3" w:themeFillTint="33"/>
          </w:tcPr>
          <w:p w:rsidR="00B025B9" w:rsidRPr="007B0BAD" w:rsidRDefault="00B025B9" w:rsidP="0094304D">
            <w:pPr>
              <w:pStyle w:val="NoSpacing"/>
              <w:rPr>
                <w:b/>
              </w:rPr>
            </w:pPr>
            <w:r w:rsidRPr="00C4685F">
              <w:rPr>
                <w:b/>
              </w:rPr>
              <w:t>Relevant Experience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B025B9" w:rsidRPr="00367C40" w:rsidRDefault="00B025B9" w:rsidP="00B025B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18" w:type="dxa"/>
            <w:shd w:val="clear" w:color="auto" w:fill="EAF1DD" w:themeFill="accent3" w:themeFillTint="33"/>
          </w:tcPr>
          <w:p w:rsidR="00B025B9" w:rsidRPr="00367C40" w:rsidRDefault="00B025B9" w:rsidP="0094304D">
            <w:pPr>
              <w:pStyle w:val="NoSpacing"/>
              <w:rPr>
                <w:b/>
              </w:rPr>
            </w:pPr>
          </w:p>
        </w:tc>
        <w:tc>
          <w:tcPr>
            <w:tcW w:w="2668" w:type="dxa"/>
            <w:shd w:val="clear" w:color="auto" w:fill="EAF1DD" w:themeFill="accent3" w:themeFillTint="33"/>
          </w:tcPr>
          <w:p w:rsidR="00B025B9" w:rsidRPr="00367C40" w:rsidRDefault="00B025B9" w:rsidP="0094304D">
            <w:pPr>
              <w:pStyle w:val="NoSpacing"/>
              <w:rPr>
                <w:b/>
              </w:rPr>
            </w:pPr>
          </w:p>
        </w:tc>
      </w:tr>
      <w:tr w:rsidR="008D07EC" w:rsidRPr="00367C40" w:rsidTr="00981A85">
        <w:trPr>
          <w:trHeight w:val="561"/>
        </w:trPr>
        <w:tc>
          <w:tcPr>
            <w:tcW w:w="4786" w:type="dxa"/>
          </w:tcPr>
          <w:p w:rsidR="008D07EC" w:rsidRPr="003D6D31" w:rsidRDefault="008D07EC" w:rsidP="00981A85">
            <w:pPr>
              <w:pStyle w:val="NoSpacing"/>
            </w:pPr>
            <w:r>
              <w:t>Experience of w</w:t>
            </w:r>
            <w:r w:rsidRPr="000E7FD6">
              <w:t>orking with people with learning disabilities</w:t>
            </w:r>
            <w:r w:rsidR="00981A85">
              <w:t>.</w:t>
            </w:r>
          </w:p>
        </w:tc>
        <w:tc>
          <w:tcPr>
            <w:tcW w:w="1134" w:type="dxa"/>
          </w:tcPr>
          <w:p w:rsidR="008D07EC" w:rsidRDefault="008D07EC" w:rsidP="00981A85">
            <w:pPr>
              <w:pStyle w:val="NoSpacing"/>
              <w:jc w:val="center"/>
            </w:pPr>
          </w:p>
        </w:tc>
        <w:tc>
          <w:tcPr>
            <w:tcW w:w="1018" w:type="dxa"/>
          </w:tcPr>
          <w:p w:rsidR="008D07EC" w:rsidRDefault="008D07EC" w:rsidP="00981A85">
            <w:pPr>
              <w:pStyle w:val="NoSpacing"/>
            </w:pPr>
            <w:r>
              <w:t>X</w:t>
            </w:r>
          </w:p>
        </w:tc>
        <w:tc>
          <w:tcPr>
            <w:tcW w:w="2668" w:type="dxa"/>
          </w:tcPr>
          <w:p w:rsidR="008D07EC" w:rsidRPr="000E7FD6" w:rsidRDefault="008D07EC" w:rsidP="00981A85">
            <w:pPr>
              <w:pStyle w:val="NoSpacing"/>
            </w:pPr>
            <w:r w:rsidRPr="000E7FD6">
              <w:t>Application form</w:t>
            </w:r>
          </w:p>
          <w:p w:rsidR="008D07EC" w:rsidRPr="000E7FD6" w:rsidRDefault="008D07EC" w:rsidP="00981A85">
            <w:pPr>
              <w:pStyle w:val="NoSpacing"/>
            </w:pPr>
            <w:r w:rsidRPr="000E7FD6">
              <w:t>Interview</w:t>
            </w:r>
          </w:p>
        </w:tc>
      </w:tr>
      <w:tr w:rsidR="008D07EC" w:rsidRPr="00367C40" w:rsidTr="00981A85">
        <w:tc>
          <w:tcPr>
            <w:tcW w:w="4786" w:type="dxa"/>
          </w:tcPr>
          <w:p w:rsidR="008D07EC" w:rsidRPr="000E7FD6" w:rsidRDefault="008D07EC" w:rsidP="00981A85">
            <w:pPr>
              <w:pStyle w:val="NoSpacing"/>
            </w:pPr>
            <w:r w:rsidRPr="000E7FD6">
              <w:t xml:space="preserve">Experience of </w:t>
            </w:r>
            <w:r>
              <w:t>caring for people (paid or volunteer)</w:t>
            </w:r>
            <w:r w:rsidR="00981A85">
              <w:t>.</w:t>
            </w:r>
          </w:p>
        </w:tc>
        <w:tc>
          <w:tcPr>
            <w:tcW w:w="1134" w:type="dxa"/>
          </w:tcPr>
          <w:p w:rsidR="008D07EC" w:rsidRPr="000E7FD6" w:rsidRDefault="008D07EC" w:rsidP="00981A85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018" w:type="dxa"/>
          </w:tcPr>
          <w:p w:rsidR="008D07EC" w:rsidRPr="000E7FD6" w:rsidRDefault="008D07EC" w:rsidP="00981A85">
            <w:pPr>
              <w:pStyle w:val="NoSpacing"/>
            </w:pPr>
          </w:p>
        </w:tc>
        <w:tc>
          <w:tcPr>
            <w:tcW w:w="2668" w:type="dxa"/>
          </w:tcPr>
          <w:p w:rsidR="008D07EC" w:rsidRPr="000E7FD6" w:rsidRDefault="008D07EC" w:rsidP="00981A85">
            <w:pPr>
              <w:pStyle w:val="NoSpacing"/>
            </w:pPr>
            <w:r w:rsidRPr="000E7FD6">
              <w:t>Application form</w:t>
            </w:r>
          </w:p>
          <w:p w:rsidR="008D07EC" w:rsidRPr="000E7FD6" w:rsidRDefault="008D07EC" w:rsidP="00981A85">
            <w:pPr>
              <w:pStyle w:val="NoSpacing"/>
            </w:pPr>
            <w:r w:rsidRPr="000E7FD6">
              <w:t>Interview</w:t>
            </w:r>
          </w:p>
        </w:tc>
      </w:tr>
      <w:tr w:rsidR="00B025B9" w:rsidRPr="005C6FDE" w:rsidTr="005C6FDE">
        <w:tc>
          <w:tcPr>
            <w:tcW w:w="4786" w:type="dxa"/>
            <w:shd w:val="clear" w:color="auto" w:fill="EAF1DD" w:themeFill="accent3" w:themeFillTint="33"/>
          </w:tcPr>
          <w:p w:rsidR="00B025B9" w:rsidRPr="005C6FDE" w:rsidRDefault="00B025B9" w:rsidP="0094304D">
            <w:pPr>
              <w:pStyle w:val="NoSpacing"/>
              <w:rPr>
                <w:b/>
              </w:rPr>
            </w:pPr>
            <w:r w:rsidRPr="005C6FDE">
              <w:rPr>
                <w:b/>
              </w:rPr>
              <w:t>Qualifications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B025B9" w:rsidRPr="005C6FDE" w:rsidRDefault="00B025B9" w:rsidP="005C6FDE">
            <w:pPr>
              <w:pStyle w:val="NoSpacing"/>
              <w:rPr>
                <w:b/>
              </w:rPr>
            </w:pPr>
          </w:p>
        </w:tc>
        <w:tc>
          <w:tcPr>
            <w:tcW w:w="1018" w:type="dxa"/>
            <w:shd w:val="clear" w:color="auto" w:fill="EAF1DD" w:themeFill="accent3" w:themeFillTint="33"/>
          </w:tcPr>
          <w:p w:rsidR="00B025B9" w:rsidRPr="005C6FDE" w:rsidRDefault="00B025B9" w:rsidP="0094304D">
            <w:pPr>
              <w:pStyle w:val="NoSpacing"/>
              <w:rPr>
                <w:b/>
              </w:rPr>
            </w:pPr>
          </w:p>
        </w:tc>
        <w:tc>
          <w:tcPr>
            <w:tcW w:w="2668" w:type="dxa"/>
            <w:shd w:val="clear" w:color="auto" w:fill="EAF1DD" w:themeFill="accent3" w:themeFillTint="33"/>
          </w:tcPr>
          <w:p w:rsidR="00B025B9" w:rsidRPr="005C6FDE" w:rsidRDefault="00B025B9" w:rsidP="0094304D">
            <w:pPr>
              <w:pStyle w:val="NoSpacing"/>
              <w:rPr>
                <w:b/>
              </w:rPr>
            </w:pPr>
          </w:p>
        </w:tc>
      </w:tr>
      <w:tr w:rsidR="00B025B9" w:rsidRPr="00367C40" w:rsidTr="00981A85">
        <w:tc>
          <w:tcPr>
            <w:tcW w:w="4786" w:type="dxa"/>
          </w:tcPr>
          <w:p w:rsidR="00B025B9" w:rsidRPr="000E7FD6" w:rsidRDefault="00B025B9" w:rsidP="00B025B9">
            <w:pPr>
              <w:pStyle w:val="NoSpacing"/>
            </w:pPr>
            <w:r>
              <w:t>Achieved or w</w:t>
            </w:r>
            <w:r w:rsidRPr="000E7FD6">
              <w:t>orking towards</w:t>
            </w:r>
            <w:r>
              <w:t xml:space="preserve"> </w:t>
            </w:r>
            <w:r w:rsidRPr="000E7FD6">
              <w:t>NVQ in Health and Social Care level 2</w:t>
            </w:r>
            <w:r>
              <w:t xml:space="preserve">, </w:t>
            </w:r>
            <w:r w:rsidRPr="000E7FD6">
              <w:t>QCF level 2</w:t>
            </w:r>
            <w:r>
              <w:t xml:space="preserve">, Care Certificate </w:t>
            </w:r>
            <w:r w:rsidR="00654174">
              <w:rPr>
                <w:i/>
              </w:rPr>
              <w:t>or equivalent experience</w:t>
            </w:r>
          </w:p>
        </w:tc>
        <w:tc>
          <w:tcPr>
            <w:tcW w:w="1134" w:type="dxa"/>
          </w:tcPr>
          <w:p w:rsidR="00B025B9" w:rsidRPr="000E7FD6" w:rsidRDefault="00B025B9" w:rsidP="00B025B9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B025B9" w:rsidRPr="000E7FD6" w:rsidRDefault="00B025B9" w:rsidP="00B025B9">
            <w:pPr>
              <w:pStyle w:val="NoSpacing"/>
            </w:pPr>
          </w:p>
        </w:tc>
        <w:tc>
          <w:tcPr>
            <w:tcW w:w="2668" w:type="dxa"/>
          </w:tcPr>
          <w:p w:rsidR="00B025B9" w:rsidRPr="000E7FD6" w:rsidRDefault="00B025B9" w:rsidP="00B025B9">
            <w:pPr>
              <w:pStyle w:val="NoSpacing"/>
            </w:pPr>
            <w:r w:rsidRPr="000E7FD6">
              <w:t>Application form</w:t>
            </w:r>
          </w:p>
          <w:p w:rsidR="00B025B9" w:rsidRPr="000E7FD6" w:rsidRDefault="00B025B9" w:rsidP="00B025B9">
            <w:pPr>
              <w:pStyle w:val="NoSpacing"/>
            </w:pPr>
            <w:r w:rsidRPr="000E7FD6">
              <w:t>Qualification certificates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654174">
            <w:pPr>
              <w:pStyle w:val="NoSpacing"/>
            </w:pPr>
            <w:r w:rsidRPr="000E7FD6">
              <w:t>Understanding</w:t>
            </w:r>
            <w:r>
              <w:t xml:space="preserve"> </w:t>
            </w:r>
            <w:r w:rsidRPr="000E7FD6">
              <w:t>/</w:t>
            </w:r>
            <w:r>
              <w:t xml:space="preserve"> </w:t>
            </w:r>
            <w:r w:rsidRPr="000E7FD6">
              <w:t>awareness of</w:t>
            </w:r>
            <w:r>
              <w:t>,</w:t>
            </w:r>
            <w:r w:rsidRPr="000E7FD6">
              <w:t xml:space="preserve"> willingness to learn</w:t>
            </w:r>
            <w:r>
              <w:t xml:space="preserve"> and promote,</w:t>
            </w:r>
            <w:r w:rsidRPr="000E7FD6">
              <w:t xml:space="preserve"> Jewish culture</w:t>
            </w:r>
            <w:r>
              <w:t xml:space="preserve"> </w:t>
            </w:r>
            <w:r w:rsidR="00B651C8">
              <w:t xml:space="preserve">and practice </w:t>
            </w:r>
            <w:r>
              <w:t>as desired by the person supported.</w:t>
            </w:r>
          </w:p>
        </w:tc>
        <w:tc>
          <w:tcPr>
            <w:tcW w:w="1134" w:type="dxa"/>
          </w:tcPr>
          <w:p w:rsidR="00654174" w:rsidRPr="000E7FD6" w:rsidRDefault="00654174" w:rsidP="00B64204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B64204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B64204">
            <w:pPr>
              <w:pStyle w:val="NoSpacing"/>
            </w:pPr>
            <w:r w:rsidRPr="000E7FD6">
              <w:t>Application form</w:t>
            </w:r>
          </w:p>
          <w:p w:rsidR="00654174" w:rsidRPr="000E7FD6" w:rsidRDefault="00654174" w:rsidP="00B64204">
            <w:pPr>
              <w:pStyle w:val="NoSpacing"/>
            </w:pPr>
            <w:r w:rsidRPr="000E7FD6">
              <w:t>Interview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981A85">
            <w:pPr>
              <w:pStyle w:val="NoSpacing"/>
            </w:pPr>
            <w:r w:rsidRPr="000E7FD6">
              <w:t>First Aid Training</w:t>
            </w:r>
          </w:p>
        </w:tc>
        <w:tc>
          <w:tcPr>
            <w:tcW w:w="1134" w:type="dxa"/>
          </w:tcPr>
          <w:p w:rsidR="00654174" w:rsidRPr="000E7FD6" w:rsidRDefault="00654174" w:rsidP="00981A85">
            <w:pPr>
              <w:pStyle w:val="NoSpacing"/>
              <w:jc w:val="center"/>
            </w:pPr>
          </w:p>
        </w:tc>
        <w:tc>
          <w:tcPr>
            <w:tcW w:w="1018" w:type="dxa"/>
          </w:tcPr>
          <w:p w:rsidR="00654174" w:rsidRPr="000E7FD6" w:rsidRDefault="00654174" w:rsidP="00981A85">
            <w:pPr>
              <w:pStyle w:val="NoSpacing"/>
            </w:pPr>
            <w:r w:rsidRPr="000E7FD6">
              <w:t>x</w:t>
            </w:r>
          </w:p>
        </w:tc>
        <w:tc>
          <w:tcPr>
            <w:tcW w:w="2668" w:type="dxa"/>
          </w:tcPr>
          <w:p w:rsidR="00654174" w:rsidRPr="000E7FD6" w:rsidRDefault="00654174" w:rsidP="00981A85">
            <w:pPr>
              <w:pStyle w:val="NoSpacing"/>
            </w:pPr>
            <w:r w:rsidRPr="000E7FD6">
              <w:t>Qualification certificates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981A85">
            <w:pPr>
              <w:pStyle w:val="NoSpacing"/>
            </w:pPr>
            <w:r w:rsidRPr="000E7FD6">
              <w:t>Basic Food Hygiene Certificate</w:t>
            </w:r>
          </w:p>
        </w:tc>
        <w:tc>
          <w:tcPr>
            <w:tcW w:w="1134" w:type="dxa"/>
          </w:tcPr>
          <w:p w:rsidR="00654174" w:rsidRPr="000E7FD6" w:rsidRDefault="00654174" w:rsidP="00981A85">
            <w:pPr>
              <w:pStyle w:val="NoSpacing"/>
              <w:jc w:val="center"/>
            </w:pPr>
          </w:p>
        </w:tc>
        <w:tc>
          <w:tcPr>
            <w:tcW w:w="1018" w:type="dxa"/>
          </w:tcPr>
          <w:p w:rsidR="00654174" w:rsidRPr="000E7FD6" w:rsidRDefault="00654174" w:rsidP="00981A85">
            <w:pPr>
              <w:pStyle w:val="NoSpacing"/>
            </w:pPr>
            <w:r w:rsidRPr="000E7FD6">
              <w:t>x</w:t>
            </w:r>
          </w:p>
        </w:tc>
        <w:tc>
          <w:tcPr>
            <w:tcW w:w="2668" w:type="dxa"/>
          </w:tcPr>
          <w:p w:rsidR="00654174" w:rsidRPr="000E7FD6" w:rsidRDefault="00654174" w:rsidP="00981A85">
            <w:pPr>
              <w:pStyle w:val="NoSpacing"/>
            </w:pPr>
            <w:r w:rsidRPr="000E7FD6">
              <w:t>Qualification certificates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5C6FDE" w:rsidRDefault="00654174" w:rsidP="0094304D">
            <w:pPr>
              <w:pStyle w:val="NoSpacing"/>
            </w:pPr>
            <w:r w:rsidRPr="005C6FDE">
              <w:t>Knowledge and Understanding</w:t>
            </w:r>
          </w:p>
        </w:tc>
        <w:tc>
          <w:tcPr>
            <w:tcW w:w="1134" w:type="dxa"/>
          </w:tcPr>
          <w:p w:rsidR="00654174" w:rsidRPr="005C6FDE" w:rsidRDefault="00654174" w:rsidP="005C6FDE">
            <w:pPr>
              <w:pStyle w:val="NoSpacing"/>
            </w:pPr>
          </w:p>
        </w:tc>
        <w:tc>
          <w:tcPr>
            <w:tcW w:w="1018" w:type="dxa"/>
          </w:tcPr>
          <w:p w:rsidR="00654174" w:rsidRPr="005C6FDE" w:rsidRDefault="00654174" w:rsidP="0094304D">
            <w:pPr>
              <w:pStyle w:val="NoSpacing"/>
            </w:pPr>
          </w:p>
        </w:tc>
        <w:tc>
          <w:tcPr>
            <w:tcW w:w="2668" w:type="dxa"/>
          </w:tcPr>
          <w:p w:rsidR="00654174" w:rsidRPr="005C6FDE" w:rsidRDefault="00654174" w:rsidP="0094304D">
            <w:pPr>
              <w:pStyle w:val="NoSpacing"/>
            </w:pP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981A85">
            <w:pPr>
              <w:pStyle w:val="NoSpacing"/>
            </w:pPr>
            <w:r w:rsidRPr="000E7FD6">
              <w:t>Knowledge and experience of epilepsy</w:t>
            </w:r>
          </w:p>
        </w:tc>
        <w:tc>
          <w:tcPr>
            <w:tcW w:w="1134" w:type="dxa"/>
          </w:tcPr>
          <w:p w:rsidR="00654174" w:rsidRPr="000E7FD6" w:rsidRDefault="00654174" w:rsidP="00981A85">
            <w:pPr>
              <w:pStyle w:val="NoSpacing"/>
              <w:jc w:val="center"/>
            </w:pPr>
          </w:p>
        </w:tc>
        <w:tc>
          <w:tcPr>
            <w:tcW w:w="1018" w:type="dxa"/>
          </w:tcPr>
          <w:p w:rsidR="00654174" w:rsidRPr="000E7FD6" w:rsidRDefault="00654174" w:rsidP="00981A85">
            <w:pPr>
              <w:pStyle w:val="NoSpacing"/>
            </w:pPr>
            <w:r w:rsidRPr="000E7FD6">
              <w:t>X</w:t>
            </w:r>
          </w:p>
        </w:tc>
        <w:tc>
          <w:tcPr>
            <w:tcW w:w="2668" w:type="dxa"/>
          </w:tcPr>
          <w:p w:rsidR="00654174" w:rsidRPr="000E7FD6" w:rsidRDefault="00654174" w:rsidP="00981A85">
            <w:pPr>
              <w:pStyle w:val="NoSpacing"/>
            </w:pPr>
            <w:r w:rsidRPr="000E7FD6">
              <w:t>Interview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981A85">
            <w:pPr>
              <w:pStyle w:val="NoSpacing"/>
            </w:pPr>
            <w:r w:rsidRPr="000E7FD6">
              <w:t>Knowledge and understanding of Valuing People</w:t>
            </w:r>
            <w:r>
              <w:t>.</w:t>
            </w:r>
          </w:p>
        </w:tc>
        <w:tc>
          <w:tcPr>
            <w:tcW w:w="1134" w:type="dxa"/>
          </w:tcPr>
          <w:p w:rsidR="00654174" w:rsidRPr="000E7FD6" w:rsidRDefault="00654174" w:rsidP="00981A85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981A85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981A85">
            <w:pPr>
              <w:pStyle w:val="NoSpacing"/>
            </w:pPr>
            <w:r>
              <w:t>Interview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981A85">
            <w:pPr>
              <w:pStyle w:val="NoSpacing"/>
            </w:pPr>
            <w:r w:rsidRPr="000E7FD6">
              <w:t>Knowledge and undertaking of good care practice and acceptable risk taking</w:t>
            </w:r>
            <w:r>
              <w:t>.</w:t>
            </w:r>
          </w:p>
        </w:tc>
        <w:tc>
          <w:tcPr>
            <w:tcW w:w="1134" w:type="dxa"/>
          </w:tcPr>
          <w:p w:rsidR="00654174" w:rsidRPr="000E7FD6" w:rsidRDefault="00654174" w:rsidP="00981A85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981A85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981A85">
            <w:pPr>
              <w:pStyle w:val="NoSpacing"/>
            </w:pPr>
            <w:r>
              <w:t>Interview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B651C8">
            <w:pPr>
              <w:pStyle w:val="NoSpacing"/>
            </w:pPr>
            <w:r w:rsidRPr="000E7FD6">
              <w:t>Understanding of the principles of equal opportunities</w:t>
            </w:r>
            <w:bookmarkStart w:id="0" w:name="_GoBack"/>
            <w:bookmarkEnd w:id="0"/>
            <w:r w:rsidRPr="000E7FD6">
              <w:t xml:space="preserve"> &amp; anti discriminatory practices</w:t>
            </w:r>
            <w:r>
              <w:t>.</w:t>
            </w:r>
          </w:p>
        </w:tc>
        <w:tc>
          <w:tcPr>
            <w:tcW w:w="1134" w:type="dxa"/>
          </w:tcPr>
          <w:p w:rsidR="00654174" w:rsidRPr="000E7FD6" w:rsidRDefault="00654174" w:rsidP="00981A85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981A85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981A85">
            <w:pPr>
              <w:pStyle w:val="NoSpacing"/>
            </w:pPr>
            <w:r>
              <w:t>Interview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Default="00654174" w:rsidP="00981A85">
            <w:pPr>
              <w:pStyle w:val="NoSpacing"/>
            </w:pPr>
            <w:r>
              <w:t>Understanding of the importance of attending and participating actively in regular supervision with peers and managers.</w:t>
            </w:r>
          </w:p>
        </w:tc>
        <w:tc>
          <w:tcPr>
            <w:tcW w:w="1134" w:type="dxa"/>
          </w:tcPr>
          <w:p w:rsidR="00654174" w:rsidRDefault="00654174" w:rsidP="00981A85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018" w:type="dxa"/>
          </w:tcPr>
          <w:p w:rsidR="00654174" w:rsidRPr="000E7FD6" w:rsidRDefault="00654174" w:rsidP="00981A85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981A85">
            <w:pPr>
              <w:pStyle w:val="NoSpacing"/>
            </w:pPr>
            <w:r w:rsidRPr="000E7FD6">
              <w:t>Application form</w:t>
            </w:r>
          </w:p>
          <w:p w:rsidR="00654174" w:rsidRDefault="00654174" w:rsidP="00981A85">
            <w:pPr>
              <w:pStyle w:val="NoSpacing"/>
            </w:pPr>
            <w:r w:rsidRPr="000E7FD6">
              <w:t>Interview</w:t>
            </w:r>
            <w:r>
              <w:t xml:space="preserve"> </w:t>
            </w:r>
          </w:p>
          <w:p w:rsidR="00654174" w:rsidRPr="00057115" w:rsidRDefault="00654174" w:rsidP="00981A85">
            <w:pPr>
              <w:pStyle w:val="NoSpacing"/>
            </w:pPr>
            <w:r>
              <w:t>Probation period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981A85">
            <w:pPr>
              <w:pStyle w:val="NoSpacing"/>
            </w:pPr>
            <w:r w:rsidRPr="000E7FD6">
              <w:lastRenderedPageBreak/>
              <w:t>Knowledge of Health and Social Care Act</w:t>
            </w:r>
            <w:r>
              <w:t>.</w:t>
            </w:r>
          </w:p>
        </w:tc>
        <w:tc>
          <w:tcPr>
            <w:tcW w:w="1134" w:type="dxa"/>
          </w:tcPr>
          <w:p w:rsidR="00654174" w:rsidRPr="000E7FD6" w:rsidRDefault="00654174" w:rsidP="00981A85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981A85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981A85">
            <w:pPr>
              <w:pStyle w:val="NoSpacing"/>
            </w:pPr>
            <w:r w:rsidRPr="000E7FD6">
              <w:t>Interview</w:t>
            </w:r>
          </w:p>
        </w:tc>
      </w:tr>
      <w:tr w:rsidR="00654174" w:rsidRPr="00367C40" w:rsidTr="005C6FDE">
        <w:tc>
          <w:tcPr>
            <w:tcW w:w="4786" w:type="dxa"/>
            <w:shd w:val="clear" w:color="auto" w:fill="EAF1DD" w:themeFill="accent3" w:themeFillTint="33"/>
          </w:tcPr>
          <w:p w:rsidR="00654174" w:rsidRPr="00C4685F" w:rsidRDefault="00654174" w:rsidP="0094304D">
            <w:pPr>
              <w:pStyle w:val="NoSpacing"/>
              <w:rPr>
                <w:b/>
              </w:rPr>
            </w:pPr>
            <w:r w:rsidRPr="00C4685F">
              <w:rPr>
                <w:b/>
              </w:rPr>
              <w:t>Skills and Abilities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54174" w:rsidRPr="00367C40" w:rsidRDefault="00654174" w:rsidP="00B025B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018" w:type="dxa"/>
            <w:shd w:val="clear" w:color="auto" w:fill="EAF1DD" w:themeFill="accent3" w:themeFillTint="33"/>
          </w:tcPr>
          <w:p w:rsidR="00654174" w:rsidRPr="00367C40" w:rsidRDefault="00654174" w:rsidP="0094304D">
            <w:pPr>
              <w:pStyle w:val="NoSpacing"/>
              <w:rPr>
                <w:b/>
              </w:rPr>
            </w:pPr>
          </w:p>
        </w:tc>
        <w:tc>
          <w:tcPr>
            <w:tcW w:w="2668" w:type="dxa"/>
            <w:shd w:val="clear" w:color="auto" w:fill="EAF1DD" w:themeFill="accent3" w:themeFillTint="33"/>
          </w:tcPr>
          <w:p w:rsidR="00654174" w:rsidRPr="00367C40" w:rsidRDefault="00654174" w:rsidP="0094304D">
            <w:pPr>
              <w:pStyle w:val="NoSpacing"/>
              <w:rPr>
                <w:b/>
              </w:rPr>
            </w:pP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981A85">
            <w:pPr>
              <w:pStyle w:val="NoSpacing"/>
            </w:pPr>
            <w:r w:rsidRPr="000E7FD6">
              <w:t>Ability to deliver ‘person centred’ programmes</w:t>
            </w:r>
          </w:p>
        </w:tc>
        <w:tc>
          <w:tcPr>
            <w:tcW w:w="1134" w:type="dxa"/>
          </w:tcPr>
          <w:p w:rsidR="00654174" w:rsidRPr="000E7FD6" w:rsidRDefault="00654174" w:rsidP="00981A85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981A85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981A85">
            <w:pPr>
              <w:pStyle w:val="NoSpacing"/>
            </w:pPr>
            <w:r w:rsidRPr="000E7FD6">
              <w:t>Interview</w:t>
            </w:r>
          </w:p>
        </w:tc>
      </w:tr>
      <w:tr w:rsidR="00654174" w:rsidRPr="00367C40" w:rsidTr="00981A85">
        <w:trPr>
          <w:trHeight w:val="561"/>
        </w:trPr>
        <w:tc>
          <w:tcPr>
            <w:tcW w:w="4786" w:type="dxa"/>
          </w:tcPr>
          <w:p w:rsidR="00654174" w:rsidRPr="00793823" w:rsidRDefault="00654174" w:rsidP="00297F07">
            <w:pPr>
              <w:pStyle w:val="NoSpacing"/>
              <w:rPr>
                <w:highlight w:val="yellow"/>
              </w:rPr>
            </w:pPr>
            <w:r w:rsidRPr="003D6D31">
              <w:t xml:space="preserve">The ability to work flexibly </w:t>
            </w:r>
            <w:r>
              <w:t>with</w:t>
            </w:r>
            <w:r w:rsidRPr="003D6D31">
              <w:t xml:space="preserve"> unsocial hours on a rota basis according to the individual needs of the people we are supporting.</w:t>
            </w:r>
          </w:p>
        </w:tc>
        <w:tc>
          <w:tcPr>
            <w:tcW w:w="1134" w:type="dxa"/>
          </w:tcPr>
          <w:p w:rsidR="00654174" w:rsidRPr="000E7FD6" w:rsidDel="00FD7AFC" w:rsidRDefault="00654174" w:rsidP="00B025B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018" w:type="dxa"/>
          </w:tcPr>
          <w:p w:rsidR="00654174" w:rsidRDefault="00654174" w:rsidP="00297F07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3D6D31">
            <w:pPr>
              <w:pStyle w:val="NoSpacing"/>
            </w:pPr>
            <w:r w:rsidRPr="000E7FD6">
              <w:t>Application form</w:t>
            </w:r>
          </w:p>
          <w:p w:rsidR="00654174" w:rsidRDefault="00654174" w:rsidP="003D6D31">
            <w:pPr>
              <w:pStyle w:val="NoSpacing"/>
            </w:pPr>
            <w:r w:rsidRPr="000E7FD6">
              <w:t>Interview</w:t>
            </w:r>
            <w:r>
              <w:t xml:space="preserve"> </w:t>
            </w:r>
          </w:p>
          <w:p w:rsidR="00654174" w:rsidRPr="000E7FD6" w:rsidRDefault="00654174" w:rsidP="003D6D31">
            <w:pPr>
              <w:pStyle w:val="NoSpacing"/>
            </w:pPr>
            <w:r>
              <w:t>Probation period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80793E">
            <w:pPr>
              <w:pStyle w:val="NoSpacing"/>
            </w:pPr>
            <w:r>
              <w:t xml:space="preserve">Lone working with people we support according to their individual needs in the local and wider community. 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018" w:type="dxa"/>
          </w:tcPr>
          <w:p w:rsidR="00654174" w:rsidRPr="000E7FD6" w:rsidRDefault="00654174" w:rsidP="0080793E">
            <w:pPr>
              <w:pStyle w:val="NoSpacing"/>
            </w:pPr>
          </w:p>
        </w:tc>
        <w:tc>
          <w:tcPr>
            <w:tcW w:w="2668" w:type="dxa"/>
          </w:tcPr>
          <w:p w:rsidR="00654174" w:rsidRDefault="00654174" w:rsidP="0080793E">
            <w:pPr>
              <w:pStyle w:val="NoSpacing"/>
            </w:pPr>
            <w:r w:rsidRPr="00057115">
              <w:t>Interview</w:t>
            </w:r>
          </w:p>
          <w:p w:rsidR="00654174" w:rsidRPr="00057115" w:rsidRDefault="00654174" w:rsidP="0080793E">
            <w:pPr>
              <w:pStyle w:val="NoSpacing"/>
            </w:pPr>
            <w:r>
              <w:t>Probation period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80793E">
            <w:pPr>
              <w:pStyle w:val="NoSpacing"/>
            </w:pPr>
            <w:r>
              <w:t>Work collaboratively with Team / managers to support individuals  according to their needs.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1018" w:type="dxa"/>
          </w:tcPr>
          <w:p w:rsidR="00654174" w:rsidRPr="000E7FD6" w:rsidRDefault="00654174" w:rsidP="0080793E">
            <w:pPr>
              <w:pStyle w:val="NoSpacing"/>
            </w:pPr>
          </w:p>
        </w:tc>
        <w:tc>
          <w:tcPr>
            <w:tcW w:w="2668" w:type="dxa"/>
          </w:tcPr>
          <w:p w:rsidR="00654174" w:rsidRDefault="00654174" w:rsidP="0080793E">
            <w:pPr>
              <w:spacing w:after="0"/>
            </w:pPr>
            <w:r>
              <w:t>Interview</w:t>
            </w:r>
          </w:p>
          <w:p w:rsidR="00654174" w:rsidRDefault="00654174" w:rsidP="0080793E">
            <w:pPr>
              <w:spacing w:after="0"/>
            </w:pPr>
            <w:r w:rsidRPr="00057115">
              <w:t>Probation period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BD3A22">
            <w:pPr>
              <w:pStyle w:val="NoSpacing"/>
            </w:pPr>
            <w:r w:rsidRPr="000E7FD6">
              <w:t xml:space="preserve">Ability and willingness to provide personal toilet, hygiene </w:t>
            </w:r>
            <w:r>
              <w:t>&amp;</w:t>
            </w:r>
            <w:r w:rsidRPr="000E7FD6">
              <w:t xml:space="preserve"> care support including intimate care and to undertake manual handling</w:t>
            </w:r>
            <w:r>
              <w:t>.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BD3A22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BD3A22">
            <w:pPr>
              <w:pStyle w:val="NoSpacing"/>
            </w:pPr>
            <w:r w:rsidRPr="000E7FD6">
              <w:t>Application form</w:t>
            </w:r>
          </w:p>
          <w:p w:rsidR="00654174" w:rsidRPr="000E7FD6" w:rsidRDefault="00654174" w:rsidP="00BD3A22">
            <w:pPr>
              <w:pStyle w:val="NoSpacing"/>
            </w:pPr>
            <w:r w:rsidRPr="000E7FD6">
              <w:t>Interview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FD7AFC">
            <w:pPr>
              <w:pStyle w:val="NoSpacing"/>
            </w:pPr>
            <w:r w:rsidRPr="000E7FD6">
              <w:t>Ability to communicate effectively both orally and in writing, with other staff,</w:t>
            </w:r>
            <w:r>
              <w:t xml:space="preserve"> people we support</w:t>
            </w:r>
            <w:r w:rsidRPr="000E7FD6">
              <w:t>, parents</w:t>
            </w:r>
            <w:r>
              <w:t>/families</w:t>
            </w:r>
            <w:r w:rsidRPr="000E7FD6">
              <w:t xml:space="preserve"> and other professionals</w:t>
            </w:r>
            <w:r>
              <w:t>.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0E7FD6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Application form</w:t>
            </w:r>
          </w:p>
          <w:p w:rsidR="00654174" w:rsidRPr="000E7FD6" w:rsidRDefault="00654174" w:rsidP="000E7FD6">
            <w:pPr>
              <w:pStyle w:val="NoSpacing"/>
            </w:pPr>
            <w:r w:rsidRPr="000E7FD6">
              <w:t>Interview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3D6D31">
            <w:pPr>
              <w:pStyle w:val="NoSpacing"/>
            </w:pPr>
            <w:r w:rsidRPr="000E7FD6">
              <w:t>Ability to be self motivated</w:t>
            </w:r>
            <w:r>
              <w:t xml:space="preserve">, </w:t>
            </w:r>
            <w:r w:rsidRPr="000E7FD6">
              <w:t xml:space="preserve">use personal </w:t>
            </w:r>
            <w:r>
              <w:t xml:space="preserve">&amp; creative </w:t>
            </w:r>
            <w:r w:rsidRPr="000E7FD6">
              <w:t>initiative</w:t>
            </w:r>
            <w:r>
              <w:t xml:space="preserve"> and judgment</w:t>
            </w:r>
            <w:r w:rsidRPr="000E7FD6">
              <w:t xml:space="preserve"> within </w:t>
            </w:r>
            <w:r>
              <w:t>the Wellbeing Team F</w:t>
            </w:r>
            <w:r w:rsidRPr="000E7FD6">
              <w:t>ramework</w:t>
            </w:r>
            <w:r>
              <w:t>.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0E7FD6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Application form</w:t>
            </w:r>
          </w:p>
          <w:p w:rsidR="00654174" w:rsidRPr="000E7FD6" w:rsidRDefault="00654174" w:rsidP="000E7FD6">
            <w:pPr>
              <w:pStyle w:val="NoSpacing"/>
            </w:pPr>
            <w:r w:rsidRPr="000E7FD6">
              <w:t>Interview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Good numeracy and literacy skills</w:t>
            </w:r>
            <w:r>
              <w:t>.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0E7FD6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Application form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Ability to work well under pressure</w:t>
            </w:r>
            <w:r>
              <w:t>.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0E7FD6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Interview</w:t>
            </w:r>
          </w:p>
          <w:p w:rsidR="00654174" w:rsidRPr="000E7FD6" w:rsidRDefault="00654174" w:rsidP="000E7FD6">
            <w:pPr>
              <w:pStyle w:val="NoSpacing"/>
            </w:pPr>
            <w:r w:rsidRPr="000E7FD6">
              <w:t>Probation period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Ability to show empathy and understanding towards people we support</w:t>
            </w:r>
            <w:r>
              <w:t>.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0E7FD6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DD0234">
            <w:pPr>
              <w:pStyle w:val="NoSpacing"/>
            </w:pPr>
            <w:r w:rsidRPr="000E7FD6">
              <w:t>Application form</w:t>
            </w:r>
          </w:p>
          <w:p w:rsidR="00654174" w:rsidRPr="000E7FD6" w:rsidRDefault="00654174" w:rsidP="000E7FD6">
            <w:pPr>
              <w:pStyle w:val="NoSpacing"/>
            </w:pPr>
            <w:r>
              <w:t xml:space="preserve">Interview 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3D6D31">
            <w:pPr>
              <w:pStyle w:val="NoSpacing"/>
            </w:pPr>
            <w:r w:rsidRPr="000E7FD6">
              <w:t xml:space="preserve">Ability </w:t>
            </w:r>
            <w:r>
              <w:t xml:space="preserve">and willingness </w:t>
            </w:r>
            <w:r w:rsidRPr="000E7FD6">
              <w:t xml:space="preserve">to </w:t>
            </w:r>
            <w:r>
              <w:t xml:space="preserve">develop the support plan </w:t>
            </w:r>
            <w:r w:rsidRPr="000E7FD6">
              <w:t xml:space="preserve">and participate in </w:t>
            </w:r>
            <w:r>
              <w:t xml:space="preserve">specific educational, employment and </w:t>
            </w:r>
            <w:r w:rsidRPr="000E7FD6">
              <w:t xml:space="preserve">recreational activities </w:t>
            </w:r>
            <w:r>
              <w:t>to ensure</w:t>
            </w:r>
            <w:r w:rsidRPr="000E7FD6">
              <w:t xml:space="preserve"> </w:t>
            </w:r>
            <w:r>
              <w:t>the individual needs of the people we support are fully met.</w:t>
            </w:r>
            <w:r w:rsidRPr="000E7FD6">
              <w:t xml:space="preserve"> 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0E7FD6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Application form</w:t>
            </w:r>
          </w:p>
          <w:p w:rsidR="00654174" w:rsidRPr="000E7FD6" w:rsidRDefault="00654174" w:rsidP="000E7FD6">
            <w:pPr>
              <w:pStyle w:val="NoSpacing"/>
            </w:pPr>
            <w:r w:rsidRPr="000E7FD6">
              <w:t>Interview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Ability to participate in household tasks</w:t>
            </w:r>
            <w:r>
              <w:t xml:space="preserve"> / independent living skills.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0E7FD6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Application form</w:t>
            </w:r>
          </w:p>
          <w:p w:rsidR="00654174" w:rsidRPr="000E7FD6" w:rsidRDefault="00654174" w:rsidP="000E7FD6">
            <w:pPr>
              <w:pStyle w:val="NoSpacing"/>
            </w:pPr>
            <w:r w:rsidRPr="000E7FD6">
              <w:t>Interview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Ability to participate in the preparation of meals</w:t>
            </w:r>
            <w:r>
              <w:t>.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0E7FD6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Probation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3D6D31">
            <w:pPr>
              <w:pStyle w:val="NoSpacing"/>
            </w:pPr>
            <w:r w:rsidRPr="000E7FD6">
              <w:t xml:space="preserve">Ability to respond appropriately in accordance with Kisharon policy to challenging </w:t>
            </w:r>
            <w:r>
              <w:t>behaviour.</w:t>
            </w:r>
            <w:r w:rsidRPr="000E7FD6">
              <w:t xml:space="preserve"> 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0E7FD6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Interview</w:t>
            </w:r>
          </w:p>
          <w:p w:rsidR="00654174" w:rsidRPr="000E7FD6" w:rsidRDefault="00654174" w:rsidP="000E7FD6">
            <w:pPr>
              <w:pStyle w:val="NoSpacing"/>
            </w:pPr>
            <w:r w:rsidRPr="000E7FD6">
              <w:t>Probation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DD0234">
            <w:pPr>
              <w:pStyle w:val="NoSpacing"/>
            </w:pPr>
            <w:r>
              <w:t>Strict adherence to our policy and legal obligations regarding confidentiality.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0E7FD6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Application form</w:t>
            </w:r>
          </w:p>
          <w:p w:rsidR="00654174" w:rsidRPr="000E7FD6" w:rsidRDefault="00654174" w:rsidP="000E7FD6">
            <w:pPr>
              <w:pStyle w:val="NoSpacing"/>
            </w:pPr>
            <w:r w:rsidRPr="000E7FD6">
              <w:t>Interview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Ability to deal with stressful situations</w:t>
            </w:r>
            <w:r>
              <w:t>.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0E7FD6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Probation period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Committed to personal development</w:t>
            </w:r>
            <w:r>
              <w:t>.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0E7FD6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Probation period</w:t>
            </w:r>
          </w:p>
        </w:tc>
      </w:tr>
      <w:tr w:rsidR="00654174" w:rsidRPr="00367C40" w:rsidTr="00981A85">
        <w:tc>
          <w:tcPr>
            <w:tcW w:w="4786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Reliable</w:t>
            </w:r>
            <w:r>
              <w:t xml:space="preserve"> and Trustworthy.</w:t>
            </w:r>
          </w:p>
        </w:tc>
        <w:tc>
          <w:tcPr>
            <w:tcW w:w="1134" w:type="dxa"/>
          </w:tcPr>
          <w:p w:rsidR="00654174" w:rsidRPr="000E7FD6" w:rsidRDefault="00654174" w:rsidP="00B025B9">
            <w:pPr>
              <w:pStyle w:val="NoSpacing"/>
              <w:jc w:val="center"/>
            </w:pPr>
            <w:r w:rsidRPr="000E7FD6">
              <w:t>X</w:t>
            </w:r>
          </w:p>
        </w:tc>
        <w:tc>
          <w:tcPr>
            <w:tcW w:w="1018" w:type="dxa"/>
          </w:tcPr>
          <w:p w:rsidR="00654174" w:rsidRPr="000E7FD6" w:rsidRDefault="00654174" w:rsidP="000E7FD6">
            <w:pPr>
              <w:pStyle w:val="NoSpacing"/>
            </w:pPr>
          </w:p>
        </w:tc>
        <w:tc>
          <w:tcPr>
            <w:tcW w:w="2668" w:type="dxa"/>
          </w:tcPr>
          <w:p w:rsidR="00654174" w:rsidRPr="000E7FD6" w:rsidRDefault="00654174" w:rsidP="000E7FD6">
            <w:pPr>
              <w:pStyle w:val="NoSpacing"/>
            </w:pPr>
            <w:r w:rsidRPr="000E7FD6">
              <w:t>Probation period</w:t>
            </w:r>
          </w:p>
        </w:tc>
      </w:tr>
    </w:tbl>
    <w:p w:rsidR="00DD0234" w:rsidRDefault="00DD0234" w:rsidP="000E7FD6">
      <w:pPr>
        <w:pStyle w:val="NoSpacing"/>
      </w:pPr>
    </w:p>
    <w:p w:rsidR="00793823" w:rsidRDefault="00DD0234" w:rsidP="005C6FDE">
      <w:pPr>
        <w:jc w:val="center"/>
        <w:rPr>
          <w:rFonts w:ascii="Arial" w:hAnsi="Arial" w:cs="Arial"/>
          <w:b/>
        </w:rPr>
      </w:pPr>
      <w:r w:rsidRPr="005C6FDE">
        <w:rPr>
          <w:rFonts w:ascii="Arial" w:hAnsi="Arial" w:cs="Arial"/>
          <w:b/>
        </w:rPr>
        <w:t>KISHARON IS COMMITTED TO SAFEGUARDING THE WELFARE OF CHILDREN AND VULNERABLE ADULTS AND EXPECTS ALL STAFF TO SHARE THIS COMMITMENT.</w:t>
      </w:r>
    </w:p>
    <w:p w:rsidR="006800F9" w:rsidRPr="006800F9" w:rsidRDefault="006800F9" w:rsidP="006800F9">
      <w:pPr>
        <w:jc w:val="center"/>
        <w:rPr>
          <w:rFonts w:ascii="Arial" w:hAnsi="Arial" w:cs="Arial"/>
          <w:b/>
        </w:rPr>
      </w:pPr>
      <w:r w:rsidRPr="006800F9">
        <w:rPr>
          <w:rFonts w:ascii="Arial" w:hAnsi="Arial" w:cs="Arial"/>
          <w:b/>
        </w:rPr>
        <w:t>AN ENHANCED DBS CHECK IS REQUIRED FOR THIS POSITION.</w:t>
      </w:r>
    </w:p>
    <w:p w:rsidR="005C6FDE" w:rsidRPr="005C6FDE" w:rsidRDefault="005C6FDE" w:rsidP="005C6FDE">
      <w:pPr>
        <w:jc w:val="center"/>
        <w:rPr>
          <w:b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81A85" w:rsidTr="005C6FDE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6FDE" w:rsidRPr="005C6FDE" w:rsidRDefault="005C6FDE" w:rsidP="005C6FDE">
            <w:pPr>
              <w:pStyle w:val="NoSpacing"/>
              <w:spacing w:before="120" w:after="120" w:line="480" w:lineRule="auto"/>
              <w:rPr>
                <w:b/>
                <w:sz w:val="22"/>
                <w:szCs w:val="22"/>
              </w:rPr>
            </w:pPr>
            <w:r w:rsidRPr="005C6FDE">
              <w:rPr>
                <w:b/>
                <w:sz w:val="22"/>
                <w:szCs w:val="22"/>
              </w:rPr>
              <w:t>This job description has been received and agreed by:</w:t>
            </w:r>
          </w:p>
          <w:p w:rsidR="005C6FDE" w:rsidRPr="005C6FDE" w:rsidRDefault="005C6FDE" w:rsidP="005C6FDE">
            <w:pPr>
              <w:pStyle w:val="NoSpacing"/>
              <w:spacing w:before="120" w:after="120"/>
              <w:rPr>
                <w:b/>
                <w:sz w:val="22"/>
                <w:szCs w:val="22"/>
              </w:rPr>
            </w:pPr>
            <w:r w:rsidRPr="005C6FDE">
              <w:rPr>
                <w:b/>
                <w:sz w:val="22"/>
                <w:szCs w:val="22"/>
              </w:rPr>
              <w:t>Name:</w:t>
            </w:r>
            <w:r w:rsidRPr="005C6FDE">
              <w:rPr>
                <w:b/>
                <w:sz w:val="22"/>
                <w:szCs w:val="22"/>
              </w:rPr>
              <w:tab/>
            </w:r>
            <w:r w:rsidRPr="005C6FDE">
              <w:rPr>
                <w:b/>
                <w:sz w:val="22"/>
                <w:szCs w:val="22"/>
              </w:rPr>
              <w:tab/>
              <w:t xml:space="preserve"> ____________________________</w:t>
            </w:r>
          </w:p>
          <w:p w:rsidR="005C6FDE" w:rsidRPr="005C6FDE" w:rsidRDefault="005C6FDE" w:rsidP="005C6FDE">
            <w:pPr>
              <w:pStyle w:val="NoSpacing"/>
              <w:spacing w:before="120" w:after="120"/>
              <w:rPr>
                <w:b/>
                <w:sz w:val="22"/>
                <w:szCs w:val="22"/>
              </w:rPr>
            </w:pPr>
            <w:r w:rsidRPr="005C6FDE">
              <w:rPr>
                <w:b/>
                <w:sz w:val="22"/>
                <w:szCs w:val="22"/>
              </w:rPr>
              <w:t xml:space="preserve">Signature: </w:t>
            </w:r>
            <w:r w:rsidRPr="005C6FDE">
              <w:rPr>
                <w:b/>
                <w:sz w:val="22"/>
                <w:szCs w:val="22"/>
              </w:rPr>
              <w:tab/>
              <w:t>_____________________________</w:t>
            </w:r>
          </w:p>
          <w:p w:rsidR="00981A85" w:rsidRDefault="005C6FDE" w:rsidP="005C6FDE">
            <w:pPr>
              <w:pStyle w:val="NoSpacing"/>
              <w:spacing w:before="120" w:after="120"/>
              <w:rPr>
                <w:b/>
                <w:sz w:val="24"/>
              </w:rPr>
            </w:pPr>
            <w:r w:rsidRPr="005C6FDE">
              <w:rPr>
                <w:b/>
                <w:sz w:val="22"/>
                <w:szCs w:val="22"/>
              </w:rPr>
              <w:t>Date:</w:t>
            </w:r>
            <w:r w:rsidRPr="005C6FDE">
              <w:rPr>
                <w:b/>
                <w:sz w:val="22"/>
                <w:szCs w:val="22"/>
              </w:rPr>
              <w:tab/>
            </w:r>
            <w:r w:rsidRPr="005C6FDE">
              <w:rPr>
                <w:b/>
                <w:sz w:val="22"/>
                <w:szCs w:val="22"/>
              </w:rPr>
              <w:tab/>
              <w:t>_____________________________</w:t>
            </w:r>
          </w:p>
        </w:tc>
      </w:tr>
    </w:tbl>
    <w:p w:rsidR="00981A85" w:rsidRDefault="00981A85" w:rsidP="00DD0234">
      <w:pPr>
        <w:pStyle w:val="NoSpacing"/>
        <w:spacing w:line="480" w:lineRule="auto"/>
        <w:rPr>
          <w:b/>
          <w:sz w:val="24"/>
        </w:rPr>
      </w:pPr>
    </w:p>
    <w:sectPr w:rsidR="00981A85" w:rsidSect="005C6FDE">
      <w:footerReference w:type="default" r:id="rId11"/>
      <w:pgSz w:w="11906" w:h="16838"/>
      <w:pgMar w:top="709" w:right="1440" w:bottom="851" w:left="1440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85" w:rsidRDefault="00981A85" w:rsidP="00382684">
      <w:pPr>
        <w:spacing w:after="0" w:line="240" w:lineRule="auto"/>
      </w:pPr>
      <w:r>
        <w:separator/>
      </w:r>
    </w:p>
  </w:endnote>
  <w:endnote w:type="continuationSeparator" w:id="0">
    <w:p w:rsidR="00981A85" w:rsidRDefault="00981A85" w:rsidP="0038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ntony">
    <w:altName w:val="Calibri"/>
    <w:panose1 w:val="02000503050000020004"/>
    <w:charset w:val="00"/>
    <w:family w:val="auto"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03352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5C6FDE" w:rsidRPr="005C6FDE" w:rsidRDefault="005C6FDE">
            <w:pPr>
              <w:pStyle w:val="Footer"/>
              <w:jc w:val="right"/>
              <w:rPr>
                <w:sz w:val="18"/>
                <w:szCs w:val="18"/>
              </w:rPr>
            </w:pPr>
            <w:r w:rsidRPr="005C6FDE">
              <w:rPr>
                <w:sz w:val="18"/>
                <w:szCs w:val="18"/>
              </w:rPr>
              <w:t xml:space="preserve">Page </w:t>
            </w:r>
            <w:r w:rsidR="004E3D9A" w:rsidRPr="005C6FDE">
              <w:rPr>
                <w:sz w:val="18"/>
                <w:szCs w:val="18"/>
              </w:rPr>
              <w:fldChar w:fldCharType="begin"/>
            </w:r>
            <w:r w:rsidRPr="005C6FDE">
              <w:rPr>
                <w:sz w:val="18"/>
                <w:szCs w:val="18"/>
              </w:rPr>
              <w:instrText xml:space="preserve"> PAGE </w:instrText>
            </w:r>
            <w:r w:rsidR="004E3D9A" w:rsidRPr="005C6FDE">
              <w:rPr>
                <w:sz w:val="18"/>
                <w:szCs w:val="18"/>
              </w:rPr>
              <w:fldChar w:fldCharType="separate"/>
            </w:r>
            <w:r w:rsidR="00B651C8">
              <w:rPr>
                <w:noProof/>
                <w:sz w:val="18"/>
                <w:szCs w:val="18"/>
              </w:rPr>
              <w:t>4</w:t>
            </w:r>
            <w:r w:rsidR="004E3D9A" w:rsidRPr="005C6FDE">
              <w:rPr>
                <w:sz w:val="18"/>
                <w:szCs w:val="18"/>
              </w:rPr>
              <w:fldChar w:fldCharType="end"/>
            </w:r>
            <w:r w:rsidRPr="005C6FDE">
              <w:rPr>
                <w:sz w:val="18"/>
                <w:szCs w:val="18"/>
              </w:rPr>
              <w:t xml:space="preserve"> of </w:t>
            </w:r>
            <w:r w:rsidR="004E3D9A" w:rsidRPr="005C6FDE">
              <w:rPr>
                <w:sz w:val="18"/>
                <w:szCs w:val="18"/>
              </w:rPr>
              <w:fldChar w:fldCharType="begin"/>
            </w:r>
            <w:r w:rsidRPr="005C6FDE">
              <w:rPr>
                <w:sz w:val="18"/>
                <w:szCs w:val="18"/>
              </w:rPr>
              <w:instrText xml:space="preserve"> NUMPAGES  </w:instrText>
            </w:r>
            <w:r w:rsidR="004E3D9A" w:rsidRPr="005C6FDE">
              <w:rPr>
                <w:sz w:val="18"/>
                <w:szCs w:val="18"/>
              </w:rPr>
              <w:fldChar w:fldCharType="separate"/>
            </w:r>
            <w:r w:rsidR="00B651C8">
              <w:rPr>
                <w:noProof/>
                <w:sz w:val="18"/>
                <w:szCs w:val="18"/>
              </w:rPr>
              <w:t>4</w:t>
            </w:r>
            <w:r w:rsidR="004E3D9A" w:rsidRPr="005C6FDE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981A85" w:rsidRPr="005C6FDE" w:rsidRDefault="00981A85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85" w:rsidRDefault="00981A85" w:rsidP="00382684">
      <w:pPr>
        <w:spacing w:after="0" w:line="240" w:lineRule="auto"/>
      </w:pPr>
      <w:r>
        <w:separator/>
      </w:r>
    </w:p>
  </w:footnote>
  <w:footnote w:type="continuationSeparator" w:id="0">
    <w:p w:rsidR="00981A85" w:rsidRDefault="00981A85" w:rsidP="0038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6A4"/>
    <w:multiLevelType w:val="hybridMultilevel"/>
    <w:tmpl w:val="D12C3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0408C"/>
    <w:multiLevelType w:val="hybridMultilevel"/>
    <w:tmpl w:val="0B9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21BA"/>
    <w:multiLevelType w:val="hybridMultilevel"/>
    <w:tmpl w:val="1BF62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C224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9AA37FE"/>
    <w:multiLevelType w:val="hybridMultilevel"/>
    <w:tmpl w:val="18F868B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9750DA"/>
    <w:multiLevelType w:val="hybridMultilevel"/>
    <w:tmpl w:val="251C195A"/>
    <w:lvl w:ilvl="0" w:tplc="FD72C79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256669"/>
    <w:multiLevelType w:val="hybridMultilevel"/>
    <w:tmpl w:val="77F20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37392"/>
    <w:multiLevelType w:val="hybridMultilevel"/>
    <w:tmpl w:val="EEC8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C398D"/>
    <w:multiLevelType w:val="hybridMultilevel"/>
    <w:tmpl w:val="46046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30521"/>
    <w:multiLevelType w:val="hybridMultilevel"/>
    <w:tmpl w:val="F9409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76AD5"/>
    <w:multiLevelType w:val="hybridMultilevel"/>
    <w:tmpl w:val="6842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F0382"/>
    <w:multiLevelType w:val="hybridMultilevel"/>
    <w:tmpl w:val="A46E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E357C"/>
    <w:multiLevelType w:val="hybridMultilevel"/>
    <w:tmpl w:val="BFBE8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8A628E"/>
    <w:multiLevelType w:val="hybridMultilevel"/>
    <w:tmpl w:val="3DEAB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6397E"/>
    <w:multiLevelType w:val="hybridMultilevel"/>
    <w:tmpl w:val="C194D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8020A0"/>
    <w:multiLevelType w:val="hybridMultilevel"/>
    <w:tmpl w:val="AA9CB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61AF8"/>
    <w:multiLevelType w:val="hybridMultilevel"/>
    <w:tmpl w:val="A89E2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159FF"/>
    <w:multiLevelType w:val="hybridMultilevel"/>
    <w:tmpl w:val="8FF41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F746D1"/>
    <w:multiLevelType w:val="hybridMultilevel"/>
    <w:tmpl w:val="F4D645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6"/>
  </w:num>
  <w:num w:numId="5">
    <w:abstractNumId w:val="14"/>
  </w:num>
  <w:num w:numId="6">
    <w:abstractNumId w:val="17"/>
  </w:num>
  <w:num w:numId="7">
    <w:abstractNumId w:val="3"/>
  </w:num>
  <w:num w:numId="8">
    <w:abstractNumId w:val="4"/>
  </w:num>
  <w:num w:numId="9">
    <w:abstractNumId w:val="18"/>
  </w:num>
  <w:num w:numId="10">
    <w:abstractNumId w:val="12"/>
  </w:num>
  <w:num w:numId="11">
    <w:abstractNumId w:val="2"/>
  </w:num>
  <w:num w:numId="12">
    <w:abstractNumId w:val="7"/>
  </w:num>
  <w:num w:numId="13">
    <w:abstractNumId w:val="16"/>
  </w:num>
  <w:num w:numId="14">
    <w:abstractNumId w:val="1"/>
  </w:num>
  <w:num w:numId="15">
    <w:abstractNumId w:val="8"/>
  </w:num>
  <w:num w:numId="16">
    <w:abstractNumId w:val="11"/>
  </w:num>
  <w:num w:numId="17">
    <w:abstractNumId w:val="1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54"/>
    <w:rsid w:val="00013888"/>
    <w:rsid w:val="00023B91"/>
    <w:rsid w:val="000343FC"/>
    <w:rsid w:val="00042381"/>
    <w:rsid w:val="000E4544"/>
    <w:rsid w:val="000E7FD6"/>
    <w:rsid w:val="000F5461"/>
    <w:rsid w:val="0010673C"/>
    <w:rsid w:val="001167CD"/>
    <w:rsid w:val="001331AE"/>
    <w:rsid w:val="00137CF1"/>
    <w:rsid w:val="001543BA"/>
    <w:rsid w:val="00165BA6"/>
    <w:rsid w:val="00187E74"/>
    <w:rsid w:val="00194864"/>
    <w:rsid w:val="001B420C"/>
    <w:rsid w:val="001D5132"/>
    <w:rsid w:val="0020345C"/>
    <w:rsid w:val="002212DA"/>
    <w:rsid w:val="002262C0"/>
    <w:rsid w:val="002352D6"/>
    <w:rsid w:val="0024241C"/>
    <w:rsid w:val="002618B7"/>
    <w:rsid w:val="002725D7"/>
    <w:rsid w:val="002857BA"/>
    <w:rsid w:val="00297F07"/>
    <w:rsid w:val="002A6224"/>
    <w:rsid w:val="002C5B86"/>
    <w:rsid w:val="002C61E4"/>
    <w:rsid w:val="002E459E"/>
    <w:rsid w:val="003246B7"/>
    <w:rsid w:val="00332004"/>
    <w:rsid w:val="00337FAE"/>
    <w:rsid w:val="00367C40"/>
    <w:rsid w:val="00374BCA"/>
    <w:rsid w:val="00374D78"/>
    <w:rsid w:val="00382684"/>
    <w:rsid w:val="003C6D73"/>
    <w:rsid w:val="003C7FB9"/>
    <w:rsid w:val="003D6D31"/>
    <w:rsid w:val="003D70A0"/>
    <w:rsid w:val="003E0BA9"/>
    <w:rsid w:val="003E28D7"/>
    <w:rsid w:val="003F77F0"/>
    <w:rsid w:val="004104D8"/>
    <w:rsid w:val="004378C6"/>
    <w:rsid w:val="0047271C"/>
    <w:rsid w:val="0048758A"/>
    <w:rsid w:val="004A2108"/>
    <w:rsid w:val="004A501B"/>
    <w:rsid w:val="004D4476"/>
    <w:rsid w:val="004E3D9A"/>
    <w:rsid w:val="004E7A1B"/>
    <w:rsid w:val="004F051D"/>
    <w:rsid w:val="00524316"/>
    <w:rsid w:val="005338F6"/>
    <w:rsid w:val="0054498C"/>
    <w:rsid w:val="0056689A"/>
    <w:rsid w:val="00574101"/>
    <w:rsid w:val="00590106"/>
    <w:rsid w:val="005A5567"/>
    <w:rsid w:val="005C00C9"/>
    <w:rsid w:val="005C1E9F"/>
    <w:rsid w:val="005C6FDE"/>
    <w:rsid w:val="005F6E8A"/>
    <w:rsid w:val="00620443"/>
    <w:rsid w:val="00654174"/>
    <w:rsid w:val="00663A77"/>
    <w:rsid w:val="00674374"/>
    <w:rsid w:val="006800F9"/>
    <w:rsid w:val="00682749"/>
    <w:rsid w:val="006B5B54"/>
    <w:rsid w:val="006D6C2B"/>
    <w:rsid w:val="006F3037"/>
    <w:rsid w:val="006F6049"/>
    <w:rsid w:val="0070378B"/>
    <w:rsid w:val="00717642"/>
    <w:rsid w:val="00753E96"/>
    <w:rsid w:val="007703FB"/>
    <w:rsid w:val="0078254A"/>
    <w:rsid w:val="00792C91"/>
    <w:rsid w:val="00793823"/>
    <w:rsid w:val="007B0BAD"/>
    <w:rsid w:val="007D3186"/>
    <w:rsid w:val="007F578C"/>
    <w:rsid w:val="0080793E"/>
    <w:rsid w:val="00811AA5"/>
    <w:rsid w:val="00835F08"/>
    <w:rsid w:val="00840F3D"/>
    <w:rsid w:val="008476AA"/>
    <w:rsid w:val="0085144D"/>
    <w:rsid w:val="0086110A"/>
    <w:rsid w:val="00876E64"/>
    <w:rsid w:val="00895E3C"/>
    <w:rsid w:val="008973EC"/>
    <w:rsid w:val="008D07EC"/>
    <w:rsid w:val="008D6CB2"/>
    <w:rsid w:val="0090226B"/>
    <w:rsid w:val="009051CD"/>
    <w:rsid w:val="00906456"/>
    <w:rsid w:val="00933657"/>
    <w:rsid w:val="0094304D"/>
    <w:rsid w:val="00981A85"/>
    <w:rsid w:val="009B3D5F"/>
    <w:rsid w:val="009D7623"/>
    <w:rsid w:val="009F1188"/>
    <w:rsid w:val="009F4098"/>
    <w:rsid w:val="00A02B19"/>
    <w:rsid w:val="00A17C23"/>
    <w:rsid w:val="00A218E1"/>
    <w:rsid w:val="00A2585D"/>
    <w:rsid w:val="00A422D0"/>
    <w:rsid w:val="00A43BDD"/>
    <w:rsid w:val="00A65C10"/>
    <w:rsid w:val="00A6756B"/>
    <w:rsid w:val="00A73D6D"/>
    <w:rsid w:val="00A775F2"/>
    <w:rsid w:val="00A91F6B"/>
    <w:rsid w:val="00A9696B"/>
    <w:rsid w:val="00AC144A"/>
    <w:rsid w:val="00AC3C00"/>
    <w:rsid w:val="00AD1D9A"/>
    <w:rsid w:val="00AE47BE"/>
    <w:rsid w:val="00AF436E"/>
    <w:rsid w:val="00AF756A"/>
    <w:rsid w:val="00B025B9"/>
    <w:rsid w:val="00B02D5E"/>
    <w:rsid w:val="00B17C41"/>
    <w:rsid w:val="00B60722"/>
    <w:rsid w:val="00B651C8"/>
    <w:rsid w:val="00B82E1C"/>
    <w:rsid w:val="00B87BFE"/>
    <w:rsid w:val="00BB24DD"/>
    <w:rsid w:val="00BC687B"/>
    <w:rsid w:val="00BD3A22"/>
    <w:rsid w:val="00BF2287"/>
    <w:rsid w:val="00BF2865"/>
    <w:rsid w:val="00C068A8"/>
    <w:rsid w:val="00C662E4"/>
    <w:rsid w:val="00C72450"/>
    <w:rsid w:val="00C808A5"/>
    <w:rsid w:val="00CA6CED"/>
    <w:rsid w:val="00CB3FB6"/>
    <w:rsid w:val="00CB581F"/>
    <w:rsid w:val="00CD67D3"/>
    <w:rsid w:val="00CE0398"/>
    <w:rsid w:val="00D22E6F"/>
    <w:rsid w:val="00D266F2"/>
    <w:rsid w:val="00D33A8E"/>
    <w:rsid w:val="00DA4B7B"/>
    <w:rsid w:val="00DA78BF"/>
    <w:rsid w:val="00DD0234"/>
    <w:rsid w:val="00DD5EF7"/>
    <w:rsid w:val="00DE07F1"/>
    <w:rsid w:val="00DF14DB"/>
    <w:rsid w:val="00E40DF1"/>
    <w:rsid w:val="00E440BD"/>
    <w:rsid w:val="00E51DF2"/>
    <w:rsid w:val="00E705B6"/>
    <w:rsid w:val="00E76B6D"/>
    <w:rsid w:val="00E811AB"/>
    <w:rsid w:val="00E97278"/>
    <w:rsid w:val="00EA349C"/>
    <w:rsid w:val="00EA4668"/>
    <w:rsid w:val="00EB5B10"/>
    <w:rsid w:val="00EC00A8"/>
    <w:rsid w:val="00ED5E35"/>
    <w:rsid w:val="00ED6CCC"/>
    <w:rsid w:val="00EE0B26"/>
    <w:rsid w:val="00EE6991"/>
    <w:rsid w:val="00EF61E7"/>
    <w:rsid w:val="00F14DB4"/>
    <w:rsid w:val="00F27713"/>
    <w:rsid w:val="00F32AEF"/>
    <w:rsid w:val="00F425CA"/>
    <w:rsid w:val="00F77D30"/>
    <w:rsid w:val="00F8373A"/>
    <w:rsid w:val="00FD1813"/>
    <w:rsid w:val="00FD224C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F7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5EF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DD5EF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DD5EF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D5EF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D5EF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D5EF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D5EF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D5EF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D5EF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8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2684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38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2684"/>
    <w:rPr>
      <w:rFonts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65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78B"/>
    <w:rPr>
      <w:rFonts w:ascii="Times New Roman" w:hAnsi="Times New Roman" w:cs="Times New Roman"/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DD5EF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5EF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EF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EF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EF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EF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EF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EF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EF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D5EF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D5EF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5EF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D5EF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5EF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locked/>
    <w:rsid w:val="00DD5EF7"/>
    <w:rPr>
      <w:b/>
      <w:color w:val="C0504D" w:themeColor="accent2"/>
    </w:rPr>
  </w:style>
  <w:style w:type="character" w:styleId="Emphasis">
    <w:name w:val="Emphasis"/>
    <w:uiPriority w:val="20"/>
    <w:qFormat/>
    <w:locked/>
    <w:rsid w:val="00DD5EF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D5E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5EF7"/>
  </w:style>
  <w:style w:type="paragraph" w:styleId="Quote">
    <w:name w:val="Quote"/>
    <w:basedOn w:val="Normal"/>
    <w:next w:val="Normal"/>
    <w:link w:val="QuoteChar"/>
    <w:uiPriority w:val="29"/>
    <w:qFormat/>
    <w:rsid w:val="00DD5E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5EF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EF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EF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D5EF7"/>
    <w:rPr>
      <w:i/>
    </w:rPr>
  </w:style>
  <w:style w:type="character" w:styleId="IntenseEmphasis">
    <w:name w:val="Intense Emphasis"/>
    <w:uiPriority w:val="21"/>
    <w:qFormat/>
    <w:rsid w:val="00DD5EF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D5EF7"/>
    <w:rPr>
      <w:b/>
    </w:rPr>
  </w:style>
  <w:style w:type="character" w:styleId="IntenseReference">
    <w:name w:val="Intense Reference"/>
    <w:uiPriority w:val="32"/>
    <w:qFormat/>
    <w:rsid w:val="00DD5EF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D5E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EF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825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table" w:styleId="TableGrid">
    <w:name w:val="Table Grid"/>
    <w:basedOn w:val="TableNormal"/>
    <w:locked/>
    <w:rsid w:val="0098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EF7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5EF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DD5EF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DD5EF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D5EF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D5EF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D5EF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D5EF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D5EF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D5EF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8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2684"/>
    <w:rPr>
      <w:rFonts w:eastAsia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3826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2684"/>
    <w:rPr>
      <w:rFonts w:eastAsia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165B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78B"/>
    <w:rPr>
      <w:rFonts w:ascii="Times New Roman" w:hAnsi="Times New Roman" w:cs="Times New Roman"/>
      <w:sz w:val="2"/>
    </w:rPr>
  </w:style>
  <w:style w:type="character" w:customStyle="1" w:styleId="Heading1Char">
    <w:name w:val="Heading 1 Char"/>
    <w:basedOn w:val="DefaultParagraphFont"/>
    <w:link w:val="Heading1"/>
    <w:uiPriority w:val="9"/>
    <w:rsid w:val="00DD5EF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5EF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5EF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EF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EF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EF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EF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EF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EF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D5EF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D5EF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5EF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D5EF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D5EF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locked/>
    <w:rsid w:val="00DD5EF7"/>
    <w:rPr>
      <w:b/>
      <w:color w:val="C0504D" w:themeColor="accent2"/>
    </w:rPr>
  </w:style>
  <w:style w:type="character" w:styleId="Emphasis">
    <w:name w:val="Emphasis"/>
    <w:uiPriority w:val="20"/>
    <w:qFormat/>
    <w:locked/>
    <w:rsid w:val="00DD5EF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D5EF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5EF7"/>
  </w:style>
  <w:style w:type="paragraph" w:styleId="Quote">
    <w:name w:val="Quote"/>
    <w:basedOn w:val="Normal"/>
    <w:next w:val="Normal"/>
    <w:link w:val="QuoteChar"/>
    <w:uiPriority w:val="29"/>
    <w:qFormat/>
    <w:rsid w:val="00DD5E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D5EF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EF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EF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D5EF7"/>
    <w:rPr>
      <w:i/>
    </w:rPr>
  </w:style>
  <w:style w:type="character" w:styleId="IntenseEmphasis">
    <w:name w:val="Intense Emphasis"/>
    <w:uiPriority w:val="21"/>
    <w:qFormat/>
    <w:rsid w:val="00DD5EF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D5EF7"/>
    <w:rPr>
      <w:b/>
    </w:rPr>
  </w:style>
  <w:style w:type="character" w:styleId="IntenseReference">
    <w:name w:val="Intense Reference"/>
    <w:uiPriority w:val="32"/>
    <w:qFormat/>
    <w:rsid w:val="00DD5EF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D5E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EF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7825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table" w:styleId="TableGrid">
    <w:name w:val="Table Grid"/>
    <w:basedOn w:val="TableNormal"/>
    <w:locked/>
    <w:rsid w:val="0098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1162-8E89-4BAE-877D-88B95046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KISHARON JOB DESCRIPTION</vt:lpstr>
    </vt:vector>
  </TitlesOfParts>
  <Company/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KISHARON JOB DESCRIPTION</dc:title>
  <dc:creator>Valerie O'leary</dc:creator>
  <cp:lastModifiedBy>Lee Zucker</cp:lastModifiedBy>
  <cp:revision>2</cp:revision>
  <cp:lastPrinted>2018-06-26T13:33:00Z</cp:lastPrinted>
  <dcterms:created xsi:type="dcterms:W3CDTF">2020-08-11T16:21:00Z</dcterms:created>
  <dcterms:modified xsi:type="dcterms:W3CDTF">2020-08-11T16:21:00Z</dcterms:modified>
</cp:coreProperties>
</file>